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0161A" w:rsidRPr="00B720C8" w:rsidRDefault="00C0161A" w:rsidP="00C0161A">
      <w:pPr>
        <w:pStyle w:val="a4"/>
        <w:widowControl w:val="0"/>
        <w:tabs>
          <w:tab w:val="clear" w:pos="9072"/>
          <w:tab w:val="right" w:pos="8280"/>
          <w:tab w:val="right" w:pos="9781"/>
        </w:tabs>
        <w:ind w:right="-58"/>
        <w:rPr>
          <w:rFonts w:ascii="Arial" w:eastAsiaTheme="minorEastAsia" w:hAnsi="Arial" w:cs="Arial"/>
          <w:b/>
          <w:bCs/>
          <w:sz w:val="28"/>
          <w:lang w:eastAsia="ko-KR"/>
        </w:rPr>
      </w:pPr>
      <w:bookmarkStart w:id="0" w:name="_GoBack"/>
      <w:bookmarkEnd w:id="0"/>
      <w:r>
        <w:rPr>
          <w:rFonts w:ascii="Arial" w:hAnsi="Arial" w:cs="Arial"/>
          <w:b/>
          <w:bCs/>
          <w:sz w:val="28"/>
        </w:rPr>
        <w:t>3GPP TSG RAN WG1 Meeting #</w:t>
      </w:r>
      <w:r>
        <w:rPr>
          <w:rFonts w:ascii="Arial" w:eastAsia="MS Mincho" w:hAnsi="Arial" w:cs="Arial" w:hint="eastAsia"/>
          <w:b/>
          <w:bCs/>
          <w:sz w:val="28"/>
          <w:lang w:eastAsia="ja-JP"/>
        </w:rPr>
        <w:t>8</w:t>
      </w:r>
      <w:r>
        <w:rPr>
          <w:rFonts w:ascii="Arial" w:eastAsiaTheme="minorEastAsia" w:hAnsi="Arial" w:cs="Arial" w:hint="eastAsia"/>
          <w:b/>
          <w:bCs/>
          <w:sz w:val="28"/>
          <w:lang w:eastAsia="ko-KR"/>
        </w:rPr>
        <w:t>2</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276E76">
        <w:rPr>
          <w:rFonts w:ascii="Arial" w:eastAsiaTheme="minorEastAsia" w:hAnsi="Arial" w:cs="Arial" w:hint="eastAsia"/>
          <w:b/>
          <w:bCs/>
          <w:sz w:val="28"/>
          <w:lang w:eastAsia="ko-KR"/>
        </w:rPr>
        <w:t>4228</w:t>
      </w:r>
    </w:p>
    <w:p w:rsidR="00C0161A" w:rsidRPr="00AF5D38" w:rsidRDefault="00C0161A" w:rsidP="00C0161A">
      <w:pPr>
        <w:pStyle w:val="a4"/>
        <w:widowControl w:val="0"/>
        <w:rPr>
          <w:rFonts w:ascii="Arial" w:eastAsia="MS Mincho" w:hAnsi="Arial" w:cs="Arial"/>
          <w:b/>
          <w:bCs/>
          <w:sz w:val="28"/>
          <w:lang w:val="en-US" w:eastAsia="ja-JP"/>
        </w:rPr>
      </w:pPr>
      <w:r>
        <w:rPr>
          <w:rFonts w:ascii="Arial" w:eastAsiaTheme="minorEastAsia" w:hAnsi="Arial" w:cs="Arial" w:hint="eastAsia"/>
          <w:b/>
          <w:bCs/>
          <w:sz w:val="28"/>
          <w:lang w:val="en-US" w:eastAsia="ko-KR"/>
        </w:rPr>
        <w:t>Beijing, China</w:t>
      </w:r>
      <w:r w:rsidRPr="00011D16">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24</w:t>
      </w:r>
      <w:r w:rsidRPr="003F1D8F">
        <w:rPr>
          <w:rFonts w:ascii="Arial" w:eastAsiaTheme="minorEastAsia" w:hAnsi="Arial" w:cs="Arial" w:hint="eastAsia"/>
          <w:b/>
          <w:bCs/>
          <w:sz w:val="28"/>
          <w:vertAlign w:val="superscript"/>
          <w:lang w:val="en-US" w:eastAsia="ko-KR"/>
        </w:rPr>
        <w:t>th</w:t>
      </w:r>
      <w:r>
        <w:rPr>
          <w:rFonts w:ascii="Arial" w:eastAsiaTheme="minorEastAsia" w:hAnsi="Arial" w:cs="Arial" w:hint="eastAsia"/>
          <w:b/>
          <w:bCs/>
          <w:sz w:val="28"/>
          <w:lang w:val="en-US" w:eastAsia="ko-KR"/>
        </w:rPr>
        <w:t xml:space="preserve"> </w:t>
      </w:r>
      <w:r>
        <w:rPr>
          <w:rFonts w:ascii="Arial" w:eastAsiaTheme="minorEastAsia" w:hAnsi="Arial" w:cs="Arial"/>
          <w:b/>
          <w:bCs/>
          <w:sz w:val="28"/>
          <w:lang w:val="en-US" w:eastAsia="ko-KR"/>
        </w:rPr>
        <w:t>–</w:t>
      </w:r>
      <w:r>
        <w:rPr>
          <w:rFonts w:ascii="Arial" w:eastAsiaTheme="minorEastAsia" w:hAnsi="Arial" w:cs="Arial" w:hint="eastAsia"/>
          <w:b/>
          <w:bCs/>
          <w:sz w:val="28"/>
          <w:lang w:val="en-US" w:eastAsia="ko-KR"/>
        </w:rPr>
        <w:t xml:space="preserve"> 28</w:t>
      </w:r>
      <w:r w:rsidRPr="003F1D8F">
        <w:rPr>
          <w:rFonts w:ascii="Arial" w:eastAsiaTheme="minorEastAsia" w:hAnsi="Arial" w:cs="Arial" w:hint="eastAsia"/>
          <w:b/>
          <w:bCs/>
          <w:sz w:val="28"/>
          <w:vertAlign w:val="superscript"/>
          <w:lang w:val="en-US" w:eastAsia="ko-KR"/>
        </w:rPr>
        <w:t>th</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276E76">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CE665B">
        <w:rPr>
          <w:rFonts w:ascii="Times New Roman" w:hAnsi="Times New Roman" w:cs="Times New Roman" w:hint="eastAsia"/>
          <w:bCs w:val="0"/>
          <w:sz w:val="22"/>
          <w:szCs w:val="22"/>
          <w:lang w:eastAsia="ko-KR"/>
        </w:rPr>
        <w:t>Cross-subframe details for normal and enhanced coverage for Rel-13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CE665B" w:rsidRDefault="00AE1DE6" w:rsidP="00AE1DE6">
      <w:pPr>
        <w:jc w:val="both"/>
        <w:rPr>
          <w:lang w:eastAsia="ko-KR"/>
        </w:rPr>
      </w:pPr>
      <w:r>
        <w:rPr>
          <w:rFonts w:hint="eastAsia"/>
          <w:lang w:eastAsia="ko-KR"/>
        </w:rPr>
        <w:t>In RAN1#80bis</w:t>
      </w:r>
      <w:r w:rsidR="00F06AD9">
        <w:rPr>
          <w:rFonts w:hint="eastAsia"/>
          <w:lang w:eastAsia="ko-KR"/>
        </w:rPr>
        <w:t xml:space="preserve"> [1]</w:t>
      </w:r>
      <w:r>
        <w:rPr>
          <w:rFonts w:hint="eastAsia"/>
          <w:lang w:eastAsia="ko-KR"/>
        </w:rPr>
        <w:t xml:space="preserve">, the </w:t>
      </w:r>
      <w:r>
        <w:rPr>
          <w:lang w:eastAsia="ko-KR"/>
        </w:rPr>
        <w:t>following</w:t>
      </w:r>
      <w:r>
        <w:rPr>
          <w:rFonts w:hint="eastAsia"/>
          <w:lang w:eastAsia="ko-KR"/>
        </w:rPr>
        <w:t xml:space="preserve">s </w:t>
      </w:r>
      <w:r w:rsidR="00D41987">
        <w:rPr>
          <w:rFonts w:hint="eastAsia"/>
          <w:lang w:eastAsia="ko-KR"/>
        </w:rPr>
        <w:t>were</w:t>
      </w:r>
      <w:r>
        <w:rPr>
          <w:rFonts w:hint="eastAsia"/>
          <w:lang w:eastAsia="ko-KR"/>
        </w:rPr>
        <w:t xml:space="preserve"> agreed related to cross-subframe scheduling. </w:t>
      </w:r>
    </w:p>
    <w:p w:rsidR="00AE1DE6" w:rsidRPr="00CE665B" w:rsidRDefault="00AE1DE6" w:rsidP="00CE665B">
      <w:pPr>
        <w:rPr>
          <w:lang w:eastAsia="ko-KR"/>
        </w:rPr>
      </w:pPr>
    </w:p>
    <w:p w:rsidR="00CE665B" w:rsidRPr="00131DC4" w:rsidRDefault="00CE665B" w:rsidP="00CE665B">
      <w:pPr>
        <w:rPr>
          <w:rFonts w:eastAsia="MS Mincho"/>
          <w:b/>
          <w:szCs w:val="20"/>
          <w:u w:val="single"/>
          <w:lang w:val="en-US" w:eastAsia="ja-JP"/>
        </w:rPr>
      </w:pPr>
      <w:r w:rsidRPr="0048046B">
        <w:rPr>
          <w:rFonts w:eastAsia="MS Mincho" w:hint="eastAsia"/>
          <w:b/>
          <w:szCs w:val="20"/>
          <w:highlight w:val="green"/>
          <w:u w:val="single"/>
          <w:lang w:val="en-US" w:eastAsia="ja-JP"/>
        </w:rPr>
        <w:t>Agreements:</w:t>
      </w:r>
    </w:p>
    <w:p w:rsidR="00CE665B" w:rsidRPr="00815C3C" w:rsidRDefault="00CE665B" w:rsidP="00AE1DE6">
      <w:pPr>
        <w:numPr>
          <w:ilvl w:val="0"/>
          <w:numId w:val="19"/>
        </w:numPr>
        <w:tabs>
          <w:tab w:val="clear" w:pos="720"/>
          <w:tab w:val="num" w:pos="520"/>
        </w:tabs>
        <w:jc w:val="both"/>
        <w:rPr>
          <w:rFonts w:eastAsia="MS Mincho"/>
          <w:szCs w:val="20"/>
          <w:lang w:val="en-US" w:eastAsia="ja-JP"/>
        </w:rPr>
      </w:pPr>
      <w:r w:rsidRPr="00815C3C">
        <w:rPr>
          <w:rFonts w:eastAsia="MS Mincho"/>
          <w:szCs w:val="20"/>
          <w:lang w:val="en-US" w:eastAsia="ja-JP"/>
        </w:rPr>
        <w:t xml:space="preserve">PDSCH </w:t>
      </w:r>
      <w:r w:rsidRPr="00815C3C">
        <w:rPr>
          <w:rFonts w:eastAsia="MS Mincho"/>
          <w:szCs w:val="20"/>
          <w:lang w:eastAsia="ja-JP"/>
        </w:rPr>
        <w:t>narrowband</w:t>
      </w:r>
      <w:r w:rsidRPr="00815C3C">
        <w:rPr>
          <w:rFonts w:eastAsia="MS Mincho"/>
          <w:szCs w:val="20"/>
          <w:lang w:val="en-US" w:eastAsia="ja-JP"/>
        </w:rPr>
        <w:t xml:space="preserve"> location in the first subframe containing PDSCH</w:t>
      </w:r>
      <w:r>
        <w:rPr>
          <w:rFonts w:eastAsia="MS Mincho" w:hint="eastAsia"/>
          <w:szCs w:val="20"/>
          <w:lang w:val="en-US" w:eastAsia="ja-JP"/>
        </w:rPr>
        <w:t xml:space="preserve"> which is scheduled by EPDCCH</w:t>
      </w:r>
      <w:r w:rsidRPr="00815C3C">
        <w:rPr>
          <w:rFonts w:eastAsia="MS Mincho"/>
          <w:szCs w:val="20"/>
          <w:lang w:val="en-US" w:eastAsia="ja-JP"/>
        </w:rPr>
        <w:t>:</w:t>
      </w:r>
    </w:p>
    <w:p w:rsidR="00CE665B" w:rsidRPr="00815C3C" w:rsidRDefault="00CE665B" w:rsidP="00AE1DE6">
      <w:pPr>
        <w:numPr>
          <w:ilvl w:val="1"/>
          <w:numId w:val="19"/>
        </w:numPr>
        <w:tabs>
          <w:tab w:val="clear" w:pos="1440"/>
          <w:tab w:val="num" w:pos="1240"/>
        </w:tabs>
        <w:jc w:val="both"/>
        <w:rPr>
          <w:rFonts w:eastAsia="MS Mincho"/>
          <w:szCs w:val="20"/>
          <w:lang w:val="en-US" w:eastAsia="ja-JP"/>
        </w:rPr>
      </w:pPr>
      <w:r w:rsidRPr="00815C3C">
        <w:rPr>
          <w:rFonts w:eastAsia="MS Mincho"/>
          <w:szCs w:val="20"/>
          <w:lang w:val="en-US" w:eastAsia="ja-JP"/>
        </w:rPr>
        <w:t>Option 1: Dynamic narrowband location indicated by DCI</w:t>
      </w:r>
    </w:p>
    <w:p w:rsidR="00CE665B" w:rsidRPr="00815C3C" w:rsidRDefault="00CE665B" w:rsidP="00AE1DE6">
      <w:pPr>
        <w:numPr>
          <w:ilvl w:val="1"/>
          <w:numId w:val="19"/>
        </w:numPr>
        <w:tabs>
          <w:tab w:val="clear" w:pos="1440"/>
          <w:tab w:val="num" w:pos="1240"/>
        </w:tabs>
        <w:jc w:val="both"/>
        <w:rPr>
          <w:rFonts w:eastAsia="MS Mincho"/>
          <w:szCs w:val="20"/>
          <w:lang w:val="en-US" w:eastAsia="ja-JP"/>
        </w:rPr>
      </w:pPr>
      <w:r w:rsidRPr="00815C3C">
        <w:rPr>
          <w:rFonts w:eastAsia="MS Mincho"/>
          <w:szCs w:val="20"/>
          <w:lang w:val="en-US" w:eastAsia="ja-JP"/>
        </w:rPr>
        <w:t>Option 2: Same narrowband location as the associated EPDCCH</w:t>
      </w:r>
    </w:p>
    <w:p w:rsidR="00CE665B" w:rsidRDefault="00CE665B" w:rsidP="00AE1DE6">
      <w:pPr>
        <w:numPr>
          <w:ilvl w:val="1"/>
          <w:numId w:val="19"/>
        </w:numPr>
        <w:tabs>
          <w:tab w:val="clear" w:pos="1440"/>
          <w:tab w:val="num" w:pos="1240"/>
        </w:tabs>
        <w:jc w:val="both"/>
        <w:rPr>
          <w:rFonts w:eastAsia="MS Mincho"/>
          <w:szCs w:val="20"/>
          <w:lang w:val="en-US" w:eastAsia="ja-JP"/>
        </w:rPr>
      </w:pPr>
      <w:r w:rsidRPr="00815C3C">
        <w:rPr>
          <w:rFonts w:eastAsia="MS Mincho"/>
          <w:szCs w:val="20"/>
          <w:lang w:val="en-US" w:eastAsia="ja-JP"/>
        </w:rPr>
        <w:t xml:space="preserve">Option 3: Known </w:t>
      </w:r>
      <w:r>
        <w:rPr>
          <w:rFonts w:eastAsia="MS Mincho"/>
          <w:szCs w:val="20"/>
          <w:lang w:val="en-US" w:eastAsia="ja-JP"/>
        </w:rPr>
        <w:t>narrowband location</w:t>
      </w:r>
    </w:p>
    <w:p w:rsidR="00CE665B" w:rsidRDefault="00CE665B" w:rsidP="00AE1DE6">
      <w:pPr>
        <w:numPr>
          <w:ilvl w:val="0"/>
          <w:numId w:val="19"/>
        </w:numPr>
        <w:tabs>
          <w:tab w:val="clear" w:pos="720"/>
          <w:tab w:val="num" w:pos="520"/>
        </w:tabs>
        <w:jc w:val="both"/>
        <w:rPr>
          <w:rFonts w:eastAsia="MS Mincho"/>
          <w:szCs w:val="20"/>
          <w:lang w:val="en-US" w:eastAsia="ja-JP"/>
        </w:rPr>
      </w:pPr>
      <w:r w:rsidRPr="00815C3C">
        <w:rPr>
          <w:rFonts w:eastAsia="MS Mincho"/>
          <w:szCs w:val="20"/>
          <w:lang w:val="en-US" w:eastAsia="ja-JP"/>
        </w:rPr>
        <w:t>FFS: Which Option to select may depend on amount of required coverage enhancement</w:t>
      </w:r>
    </w:p>
    <w:p w:rsidR="00CE665B" w:rsidRPr="00815C3C" w:rsidRDefault="00CE665B" w:rsidP="00AE1DE6">
      <w:pPr>
        <w:numPr>
          <w:ilvl w:val="1"/>
          <w:numId w:val="19"/>
        </w:numPr>
        <w:tabs>
          <w:tab w:val="clear" w:pos="1440"/>
          <w:tab w:val="num" w:pos="1240"/>
        </w:tabs>
        <w:jc w:val="both"/>
        <w:rPr>
          <w:rFonts w:eastAsia="MS Mincho"/>
          <w:szCs w:val="20"/>
          <w:lang w:val="en-US" w:eastAsia="ja-JP"/>
        </w:rPr>
      </w:pPr>
      <w:r>
        <w:rPr>
          <w:rFonts w:eastAsia="MS Mincho" w:hint="eastAsia"/>
          <w:szCs w:val="20"/>
          <w:lang w:val="en-US" w:eastAsia="ja-JP"/>
        </w:rPr>
        <w:t>It means one or two option(s) in total</w:t>
      </w:r>
    </w:p>
    <w:p w:rsidR="00CE665B" w:rsidRPr="000A49FF" w:rsidRDefault="00CE665B" w:rsidP="00AE1DE6">
      <w:pPr>
        <w:numPr>
          <w:ilvl w:val="0"/>
          <w:numId w:val="19"/>
        </w:numPr>
        <w:tabs>
          <w:tab w:val="clear" w:pos="720"/>
          <w:tab w:val="num" w:pos="520"/>
        </w:tabs>
        <w:jc w:val="both"/>
        <w:rPr>
          <w:rFonts w:eastAsia="MS Mincho"/>
          <w:szCs w:val="20"/>
          <w:lang w:val="en-US" w:eastAsia="ja-JP"/>
        </w:rPr>
      </w:pPr>
      <w:r w:rsidRPr="000A49FF">
        <w:rPr>
          <w:rFonts w:eastAsia="MS Mincho"/>
          <w:szCs w:val="20"/>
          <w:lang w:val="en-US" w:eastAsia="ja-JP"/>
        </w:rPr>
        <w:t>From RAN1#80 agreement: for Rel-13 MTC UEs in enhanced coverage, if subframe n is the last physical downlink control channel for MTC repetition then PDSCH start n + k (k &gt; 0)</w:t>
      </w:r>
    </w:p>
    <w:p w:rsidR="00CE665B" w:rsidRPr="000A49FF" w:rsidRDefault="00CE665B" w:rsidP="00AE1DE6">
      <w:pPr>
        <w:numPr>
          <w:ilvl w:val="0"/>
          <w:numId w:val="19"/>
        </w:numPr>
        <w:tabs>
          <w:tab w:val="clear" w:pos="720"/>
          <w:tab w:val="num" w:pos="520"/>
        </w:tabs>
        <w:jc w:val="both"/>
        <w:rPr>
          <w:rFonts w:eastAsia="MS Mincho"/>
          <w:szCs w:val="20"/>
          <w:lang w:val="en-US" w:eastAsia="ja-JP"/>
        </w:rPr>
      </w:pPr>
      <w:r w:rsidRPr="000A49FF">
        <w:rPr>
          <w:rFonts w:eastAsia="MS Mincho"/>
          <w:szCs w:val="20"/>
          <w:lang w:eastAsia="ja-JP"/>
        </w:rPr>
        <w:t>Value of k is:</w:t>
      </w:r>
    </w:p>
    <w:p w:rsidR="00CE665B" w:rsidRPr="000A49FF" w:rsidRDefault="00CE665B" w:rsidP="00AE1DE6">
      <w:pPr>
        <w:numPr>
          <w:ilvl w:val="1"/>
          <w:numId w:val="19"/>
        </w:numPr>
        <w:tabs>
          <w:tab w:val="clear" w:pos="1440"/>
          <w:tab w:val="num" w:pos="1240"/>
        </w:tabs>
        <w:jc w:val="both"/>
        <w:rPr>
          <w:rFonts w:eastAsia="MS Mincho"/>
          <w:szCs w:val="20"/>
          <w:lang w:val="en-US" w:eastAsia="ja-JP"/>
        </w:rPr>
      </w:pPr>
      <w:r w:rsidRPr="000A49FF">
        <w:rPr>
          <w:rFonts w:eastAsia="MS Mincho"/>
          <w:szCs w:val="20"/>
          <w:lang w:eastAsia="ja-JP"/>
        </w:rPr>
        <w:t>Option 1: k is fixed</w:t>
      </w:r>
    </w:p>
    <w:p w:rsidR="00CE665B" w:rsidRPr="000A49FF" w:rsidRDefault="00CE665B" w:rsidP="00AE1DE6">
      <w:pPr>
        <w:numPr>
          <w:ilvl w:val="2"/>
          <w:numId w:val="19"/>
        </w:numPr>
        <w:tabs>
          <w:tab w:val="clear" w:pos="2160"/>
          <w:tab w:val="num" w:pos="1960"/>
        </w:tabs>
        <w:jc w:val="both"/>
        <w:rPr>
          <w:rFonts w:eastAsia="MS Mincho"/>
          <w:szCs w:val="20"/>
          <w:lang w:val="en-US" w:eastAsia="ja-JP"/>
        </w:rPr>
      </w:pPr>
      <w:r w:rsidRPr="000A49FF">
        <w:rPr>
          <w:rFonts w:eastAsia="MS Mincho"/>
          <w:szCs w:val="20"/>
          <w:lang w:eastAsia="ja-JP"/>
        </w:rPr>
        <w:t xml:space="preserve">Option 1-A: </w:t>
      </w:r>
      <w:r w:rsidRPr="000A49FF">
        <w:rPr>
          <w:rFonts w:eastAsia="MS Mincho"/>
          <w:szCs w:val="20"/>
          <w:lang w:val="en-US" w:eastAsia="ja-JP"/>
        </w:rPr>
        <w:t>k=1 or 2, where PDSCH is allowed to use a different narrowband from the associated EPDCCH</w:t>
      </w:r>
    </w:p>
    <w:p w:rsidR="00CE665B" w:rsidRPr="000A49FF" w:rsidRDefault="00CE665B" w:rsidP="00AE1DE6">
      <w:pPr>
        <w:numPr>
          <w:ilvl w:val="3"/>
          <w:numId w:val="19"/>
        </w:numPr>
        <w:tabs>
          <w:tab w:val="clear" w:pos="2880"/>
          <w:tab w:val="num" w:pos="2680"/>
        </w:tabs>
        <w:jc w:val="both"/>
        <w:rPr>
          <w:rFonts w:eastAsia="MS Mincho"/>
          <w:szCs w:val="20"/>
          <w:lang w:val="en-US" w:eastAsia="ja-JP"/>
        </w:rPr>
      </w:pPr>
      <w:r w:rsidRPr="000A49FF">
        <w:rPr>
          <w:rFonts w:eastAsia="MS Mincho"/>
          <w:szCs w:val="20"/>
          <w:lang w:val="en-US" w:eastAsia="ja-JP"/>
        </w:rPr>
        <w:t>RAN1 will select a single value of k after receiving RAN4 input on retuning time</w:t>
      </w:r>
    </w:p>
    <w:p w:rsidR="00CE665B" w:rsidRPr="000A49FF" w:rsidRDefault="00CE665B" w:rsidP="00AE1DE6">
      <w:pPr>
        <w:numPr>
          <w:ilvl w:val="2"/>
          <w:numId w:val="19"/>
        </w:numPr>
        <w:tabs>
          <w:tab w:val="clear" w:pos="2160"/>
          <w:tab w:val="num" w:pos="1960"/>
        </w:tabs>
        <w:jc w:val="both"/>
        <w:rPr>
          <w:rFonts w:eastAsia="MS Mincho"/>
          <w:szCs w:val="20"/>
          <w:lang w:val="en-US" w:eastAsia="ja-JP"/>
        </w:rPr>
      </w:pPr>
      <w:r w:rsidRPr="000A49FF">
        <w:rPr>
          <w:rFonts w:eastAsia="MS Mincho"/>
          <w:szCs w:val="20"/>
          <w:lang w:eastAsia="ja-JP"/>
        </w:rPr>
        <w:t>Option 1-B: k=1, where PDSCH always use the same narrowband location as the associated EPDCCH</w:t>
      </w:r>
    </w:p>
    <w:p w:rsidR="00CE665B" w:rsidRPr="009B0CD2" w:rsidRDefault="00CE665B" w:rsidP="00AE1DE6">
      <w:pPr>
        <w:numPr>
          <w:ilvl w:val="2"/>
          <w:numId w:val="19"/>
        </w:numPr>
        <w:tabs>
          <w:tab w:val="clear" w:pos="2160"/>
          <w:tab w:val="num" w:pos="1960"/>
        </w:tabs>
        <w:jc w:val="both"/>
        <w:rPr>
          <w:rFonts w:eastAsia="MS Mincho"/>
          <w:szCs w:val="20"/>
          <w:lang w:val="en-US" w:eastAsia="ja-JP"/>
        </w:rPr>
      </w:pPr>
      <w:r w:rsidRPr="000A49FF">
        <w:rPr>
          <w:rFonts w:eastAsia="MS Mincho"/>
          <w:szCs w:val="20"/>
          <w:lang w:eastAsia="ja-JP"/>
        </w:rPr>
        <w:t xml:space="preserve">FFS for the subframe </w:t>
      </w:r>
      <w:proofErr w:type="spellStart"/>
      <w:r w:rsidRPr="000A49FF">
        <w:rPr>
          <w:rFonts w:eastAsia="MS Mincho"/>
          <w:szCs w:val="20"/>
          <w:lang w:eastAsia="ja-JP"/>
        </w:rPr>
        <w:t>n+k</w:t>
      </w:r>
      <w:proofErr w:type="spellEnd"/>
      <w:r w:rsidRPr="000A49FF">
        <w:rPr>
          <w:rFonts w:eastAsia="MS Mincho"/>
          <w:szCs w:val="20"/>
          <w:lang w:eastAsia="ja-JP"/>
        </w:rPr>
        <w:t xml:space="preserve"> not allowed for PDSCH (e.g. PMCH, TDD, HD-FDD)</w:t>
      </w:r>
    </w:p>
    <w:p w:rsidR="00CE665B" w:rsidRPr="000A49FF" w:rsidRDefault="00CE665B" w:rsidP="00AE1DE6">
      <w:pPr>
        <w:numPr>
          <w:ilvl w:val="1"/>
          <w:numId w:val="19"/>
        </w:numPr>
        <w:tabs>
          <w:tab w:val="clear" w:pos="1440"/>
          <w:tab w:val="num" w:pos="1240"/>
        </w:tabs>
        <w:jc w:val="both"/>
        <w:rPr>
          <w:rFonts w:eastAsia="MS Mincho"/>
          <w:szCs w:val="20"/>
          <w:lang w:val="en-US" w:eastAsia="ja-JP"/>
        </w:rPr>
      </w:pPr>
      <w:r w:rsidRPr="000A49FF">
        <w:rPr>
          <w:rFonts w:eastAsia="MS Mincho"/>
          <w:szCs w:val="20"/>
          <w:lang w:eastAsia="ja-JP"/>
        </w:rPr>
        <w:t>Option 2: k is variable</w:t>
      </w:r>
    </w:p>
    <w:p w:rsidR="00CE665B" w:rsidRPr="000A49FF" w:rsidRDefault="00CE665B" w:rsidP="00AE1DE6">
      <w:pPr>
        <w:numPr>
          <w:ilvl w:val="1"/>
          <w:numId w:val="19"/>
        </w:numPr>
        <w:tabs>
          <w:tab w:val="clear" w:pos="1440"/>
          <w:tab w:val="num" w:pos="1240"/>
        </w:tabs>
        <w:jc w:val="both"/>
        <w:rPr>
          <w:rFonts w:eastAsia="MS Mincho"/>
          <w:szCs w:val="20"/>
          <w:lang w:val="en-US" w:eastAsia="ja-JP"/>
        </w:rPr>
      </w:pPr>
      <w:r>
        <w:rPr>
          <w:rFonts w:eastAsia="MS Mincho" w:hint="eastAsia"/>
          <w:szCs w:val="20"/>
          <w:lang w:eastAsia="ja-JP"/>
        </w:rPr>
        <w:t xml:space="preserve">When not operating coverage enhancement, </w:t>
      </w:r>
      <w:r w:rsidRPr="000A49FF">
        <w:rPr>
          <w:rFonts w:eastAsia="MS Mincho"/>
          <w:szCs w:val="20"/>
          <w:lang w:eastAsia="ja-JP"/>
        </w:rPr>
        <w:t>Option 1 is used</w:t>
      </w:r>
      <w:r>
        <w:rPr>
          <w:rFonts w:eastAsia="MS Mincho" w:hint="eastAsia"/>
          <w:szCs w:val="20"/>
          <w:lang w:eastAsia="ja-JP"/>
        </w:rPr>
        <w:t xml:space="preserve"> when cross-subframe scheduling is used</w:t>
      </w:r>
    </w:p>
    <w:p w:rsidR="00CE665B" w:rsidRPr="00CE665B" w:rsidRDefault="00CE665B" w:rsidP="00AE1DE6">
      <w:pPr>
        <w:numPr>
          <w:ilvl w:val="0"/>
          <w:numId w:val="19"/>
        </w:numPr>
        <w:tabs>
          <w:tab w:val="clear" w:pos="720"/>
          <w:tab w:val="num" w:pos="520"/>
        </w:tabs>
        <w:jc w:val="both"/>
        <w:rPr>
          <w:rFonts w:eastAsia="MS Mincho"/>
          <w:szCs w:val="20"/>
          <w:lang w:val="en-US" w:eastAsia="ja-JP"/>
        </w:rPr>
      </w:pPr>
      <w:r w:rsidRPr="000A49FF">
        <w:rPr>
          <w:rFonts w:eastAsia="MS Mincho"/>
          <w:szCs w:val="20"/>
          <w:lang w:val="en-US" w:eastAsia="ja-JP"/>
        </w:rPr>
        <w:t>FFS: Which Option to select may depend on amount of required coverage enhancement</w:t>
      </w:r>
    </w:p>
    <w:p w:rsidR="00CE665B" w:rsidRPr="004D6C05" w:rsidRDefault="00CE665B" w:rsidP="00AE1DE6">
      <w:pPr>
        <w:tabs>
          <w:tab w:val="num" w:pos="520"/>
        </w:tabs>
        <w:ind w:left="720"/>
        <w:jc w:val="both"/>
        <w:rPr>
          <w:rFonts w:eastAsia="MS Mincho"/>
          <w:szCs w:val="20"/>
          <w:lang w:val="en-US" w:eastAsia="ja-JP"/>
        </w:rPr>
      </w:pPr>
    </w:p>
    <w:p w:rsidR="00CE665B" w:rsidRPr="00A31E22" w:rsidRDefault="00CE665B" w:rsidP="00AE1DE6">
      <w:pPr>
        <w:jc w:val="both"/>
        <w:rPr>
          <w:rFonts w:eastAsia="MS Mincho"/>
          <w:b/>
          <w:szCs w:val="20"/>
          <w:u w:val="single"/>
          <w:lang w:val="en-US" w:eastAsia="ja-JP"/>
        </w:rPr>
      </w:pPr>
      <w:r w:rsidRPr="00456257">
        <w:rPr>
          <w:rFonts w:eastAsia="MS Mincho" w:hint="eastAsia"/>
          <w:b/>
          <w:szCs w:val="20"/>
          <w:highlight w:val="darkYellow"/>
          <w:u w:val="single"/>
          <w:lang w:val="en-US" w:eastAsia="ja-JP"/>
        </w:rPr>
        <w:t>Working assumption:</w:t>
      </w:r>
    </w:p>
    <w:p w:rsidR="00CE665B" w:rsidRPr="009E2E89" w:rsidRDefault="00CE665B" w:rsidP="00AE1DE6">
      <w:pPr>
        <w:numPr>
          <w:ilvl w:val="0"/>
          <w:numId w:val="20"/>
        </w:numPr>
        <w:jc w:val="both"/>
        <w:rPr>
          <w:rFonts w:eastAsia="MS Mincho"/>
          <w:szCs w:val="20"/>
          <w:lang w:val="en-US" w:eastAsia="ja-JP"/>
        </w:rPr>
      </w:pPr>
      <w:r w:rsidRPr="009E2E89">
        <w:rPr>
          <w:rFonts w:eastAsia="MS Mincho"/>
          <w:szCs w:val="20"/>
          <w:lang w:val="en-US" w:eastAsia="ja-JP"/>
        </w:rPr>
        <w:t>For Rel-13 low complexity UEs in normal coverage</w:t>
      </w:r>
      <w:r>
        <w:rPr>
          <w:rFonts w:eastAsia="MS Mincho" w:hint="eastAsia"/>
          <w:szCs w:val="20"/>
          <w:lang w:val="en-US" w:eastAsia="ja-JP"/>
        </w:rPr>
        <w:t>, cross-subframe scheduling (k &gt; 0)</w:t>
      </w:r>
      <w:r w:rsidRPr="009E2E89">
        <w:rPr>
          <w:rFonts w:eastAsia="MS Mincho"/>
          <w:szCs w:val="20"/>
          <w:lang w:val="en-US" w:eastAsia="ja-JP"/>
        </w:rPr>
        <w:t>,</w:t>
      </w:r>
    </w:p>
    <w:p w:rsidR="00CE665B" w:rsidRPr="009E2E89" w:rsidRDefault="00CE665B" w:rsidP="00AE1DE6">
      <w:pPr>
        <w:numPr>
          <w:ilvl w:val="1"/>
          <w:numId w:val="20"/>
        </w:numPr>
        <w:jc w:val="both"/>
        <w:rPr>
          <w:rFonts w:eastAsia="MS Mincho"/>
          <w:szCs w:val="20"/>
          <w:lang w:val="en-US" w:eastAsia="ja-JP"/>
        </w:rPr>
      </w:pPr>
      <w:r w:rsidRPr="009E2E89">
        <w:rPr>
          <w:rFonts w:eastAsia="MS Mincho"/>
          <w:szCs w:val="20"/>
          <w:lang w:val="en-US" w:eastAsia="ja-JP"/>
        </w:rPr>
        <w:t xml:space="preserve">For unicast PDSCH, DCI indicates one of  narrow-band  and further indicate resource allocation within narrow-band </w:t>
      </w:r>
    </w:p>
    <w:p w:rsidR="00CE665B" w:rsidRPr="009E2E89" w:rsidRDefault="00CE665B" w:rsidP="00AE1DE6">
      <w:pPr>
        <w:numPr>
          <w:ilvl w:val="2"/>
          <w:numId w:val="20"/>
        </w:numPr>
        <w:jc w:val="both"/>
        <w:rPr>
          <w:rFonts w:eastAsia="MS Mincho"/>
          <w:szCs w:val="20"/>
          <w:lang w:val="en-US" w:eastAsia="ja-JP"/>
        </w:rPr>
      </w:pPr>
      <w:r w:rsidRPr="009E2E89">
        <w:rPr>
          <w:rFonts w:eastAsia="MS Mincho"/>
          <w:szCs w:val="20"/>
          <w:lang w:val="en-US" w:eastAsia="ja-JP"/>
        </w:rPr>
        <w:t xml:space="preserve">This doesn’t preclude predefined frequency hopping </w:t>
      </w:r>
    </w:p>
    <w:p w:rsidR="00CE665B" w:rsidRPr="009E2E89" w:rsidRDefault="00CE665B" w:rsidP="00AE1DE6">
      <w:pPr>
        <w:numPr>
          <w:ilvl w:val="2"/>
          <w:numId w:val="20"/>
        </w:numPr>
        <w:jc w:val="both"/>
        <w:rPr>
          <w:rFonts w:eastAsia="MS Mincho"/>
          <w:szCs w:val="20"/>
          <w:lang w:val="en-US" w:eastAsia="ja-JP"/>
        </w:rPr>
      </w:pPr>
      <w:r w:rsidRPr="009E2E89">
        <w:rPr>
          <w:rFonts w:eastAsia="MS Mincho"/>
          <w:szCs w:val="20"/>
          <w:lang w:val="en-US" w:eastAsia="ja-JP"/>
        </w:rPr>
        <w:t xml:space="preserve">FFS: Details on resource allocation field in DCI </w:t>
      </w:r>
    </w:p>
    <w:p w:rsidR="00CE665B" w:rsidRPr="009E2E89" w:rsidRDefault="00CE665B" w:rsidP="00AE1DE6">
      <w:pPr>
        <w:numPr>
          <w:ilvl w:val="1"/>
          <w:numId w:val="20"/>
        </w:numPr>
        <w:jc w:val="both"/>
        <w:rPr>
          <w:rFonts w:eastAsia="MS Mincho"/>
          <w:szCs w:val="20"/>
          <w:lang w:val="en-US" w:eastAsia="ja-JP"/>
        </w:rPr>
      </w:pPr>
      <w:r w:rsidRPr="009E2E89">
        <w:rPr>
          <w:rFonts w:eastAsia="MS Mincho"/>
          <w:szCs w:val="20"/>
          <w:lang w:val="en-US" w:eastAsia="ja-JP"/>
        </w:rPr>
        <w:t>CSI measurements can be restricted to a subset of the available  narrow-bands</w:t>
      </w:r>
    </w:p>
    <w:p w:rsidR="00CE665B" w:rsidRPr="009E2E89" w:rsidRDefault="00CE665B" w:rsidP="00AE1DE6">
      <w:pPr>
        <w:numPr>
          <w:ilvl w:val="2"/>
          <w:numId w:val="20"/>
        </w:numPr>
        <w:jc w:val="both"/>
        <w:rPr>
          <w:rFonts w:eastAsia="MS Mincho"/>
          <w:szCs w:val="20"/>
          <w:lang w:val="en-US" w:eastAsia="ja-JP"/>
        </w:rPr>
      </w:pPr>
      <w:r w:rsidRPr="009E2E89">
        <w:rPr>
          <w:rFonts w:eastAsia="MS Mincho"/>
          <w:szCs w:val="20"/>
          <w:lang w:val="en-US" w:eastAsia="ja-JP"/>
        </w:rPr>
        <w:t>FFS: details</w:t>
      </w:r>
    </w:p>
    <w:p w:rsidR="00AE1DE6" w:rsidRDefault="00AE1DE6" w:rsidP="00AE1DE6">
      <w:pPr>
        <w:jc w:val="both"/>
        <w:rPr>
          <w:lang w:val="en-US" w:eastAsia="ko-KR"/>
        </w:rPr>
      </w:pPr>
    </w:p>
    <w:p w:rsidR="008D389D" w:rsidRDefault="008D389D" w:rsidP="00AE1DE6">
      <w:pPr>
        <w:jc w:val="both"/>
        <w:rPr>
          <w:lang w:val="en-US" w:eastAsia="ko-KR"/>
        </w:rPr>
      </w:pPr>
      <w:r>
        <w:rPr>
          <w:rFonts w:hint="eastAsia"/>
          <w:lang w:val="en-US" w:eastAsia="ko-KR"/>
        </w:rPr>
        <w:t>In RAN1</w:t>
      </w:r>
      <w:r w:rsidR="00834BF4">
        <w:rPr>
          <w:rFonts w:hint="eastAsia"/>
          <w:lang w:val="en-US" w:eastAsia="ko-KR"/>
        </w:rPr>
        <w:t>#81[2]</w:t>
      </w:r>
      <w:r>
        <w:rPr>
          <w:rFonts w:hint="eastAsia"/>
          <w:lang w:val="en-US" w:eastAsia="ko-KR"/>
        </w:rPr>
        <w:t xml:space="preserve">, the followings are agreed. </w:t>
      </w:r>
    </w:p>
    <w:p w:rsidR="008D389D" w:rsidRDefault="008D389D" w:rsidP="008D389D">
      <w:pPr>
        <w:jc w:val="both"/>
        <w:rPr>
          <w:lang w:val="en-US" w:eastAsia="ko-KR"/>
        </w:rPr>
      </w:pPr>
    </w:p>
    <w:p w:rsidR="00296F7E" w:rsidRPr="00296F7E" w:rsidRDefault="00296F7E" w:rsidP="00296F7E">
      <w:pPr>
        <w:rPr>
          <w:rFonts w:eastAsiaTheme="minorEastAsia"/>
          <w:b/>
          <w:szCs w:val="20"/>
          <w:u w:val="single"/>
          <w:lang w:val="en-US" w:eastAsia="ko-KR"/>
        </w:rPr>
      </w:pPr>
      <w:r w:rsidRPr="0048046B">
        <w:rPr>
          <w:rFonts w:eastAsia="MS Mincho" w:hint="eastAsia"/>
          <w:b/>
          <w:szCs w:val="20"/>
          <w:highlight w:val="green"/>
          <w:u w:val="single"/>
          <w:lang w:val="en-US" w:eastAsia="ja-JP"/>
        </w:rPr>
        <w:t>Agreements:</w:t>
      </w:r>
    </w:p>
    <w:p w:rsidR="008D389D" w:rsidRPr="008D389D" w:rsidRDefault="008D389D" w:rsidP="008D389D">
      <w:pPr>
        <w:jc w:val="both"/>
        <w:rPr>
          <w:lang w:val="en-US" w:eastAsia="ko-KR"/>
        </w:rPr>
      </w:pPr>
      <w:r w:rsidRPr="008D389D">
        <w:rPr>
          <w:lang w:val="en-US" w:eastAsia="ko-KR"/>
        </w:rPr>
        <w:t>Confirm the following revised working assumption at RAN1#80bis meeting</w:t>
      </w:r>
    </w:p>
    <w:p w:rsidR="008D389D" w:rsidRPr="008D389D" w:rsidRDefault="008D389D" w:rsidP="008D389D">
      <w:pPr>
        <w:jc w:val="both"/>
        <w:rPr>
          <w:lang w:val="en-US" w:eastAsia="ko-KR"/>
        </w:rPr>
      </w:pPr>
      <w:r w:rsidRPr="008D389D">
        <w:rPr>
          <w:b/>
          <w:bCs/>
          <w:u w:val="single"/>
          <w:lang w:val="en-US" w:eastAsia="ko-KR"/>
        </w:rPr>
        <w:t>Working assumption:</w:t>
      </w:r>
    </w:p>
    <w:p w:rsidR="00E92D6D" w:rsidRPr="008D389D" w:rsidRDefault="00945D75" w:rsidP="008D389D">
      <w:pPr>
        <w:numPr>
          <w:ilvl w:val="0"/>
          <w:numId w:val="27"/>
        </w:numPr>
        <w:jc w:val="both"/>
        <w:rPr>
          <w:lang w:val="en-US" w:eastAsia="ko-KR"/>
        </w:rPr>
      </w:pPr>
      <w:r w:rsidRPr="008D389D">
        <w:rPr>
          <w:lang w:val="en-US" w:eastAsia="ko-KR"/>
        </w:rPr>
        <w:t>For Rel-13 low complexity UEs in normal [FFS: small enhanced] coverage, under cross-subframe scheduling,</w:t>
      </w:r>
    </w:p>
    <w:p w:rsidR="00E92D6D" w:rsidRPr="008D389D" w:rsidRDefault="00945D75" w:rsidP="008D389D">
      <w:pPr>
        <w:numPr>
          <w:ilvl w:val="1"/>
          <w:numId w:val="27"/>
        </w:numPr>
        <w:jc w:val="both"/>
        <w:rPr>
          <w:lang w:val="en-US" w:eastAsia="ko-KR"/>
        </w:rPr>
      </w:pPr>
      <w:r w:rsidRPr="008D389D">
        <w:rPr>
          <w:lang w:val="en-US" w:eastAsia="ko-KR"/>
        </w:rPr>
        <w:t>Case 1:</w:t>
      </w:r>
    </w:p>
    <w:p w:rsidR="00E92D6D" w:rsidRPr="008D389D" w:rsidRDefault="00945D75" w:rsidP="008D389D">
      <w:pPr>
        <w:numPr>
          <w:ilvl w:val="2"/>
          <w:numId w:val="27"/>
        </w:numPr>
        <w:jc w:val="both"/>
        <w:rPr>
          <w:lang w:val="en-US" w:eastAsia="ko-KR"/>
        </w:rPr>
      </w:pPr>
      <w:r w:rsidRPr="008D389D">
        <w:rPr>
          <w:lang w:val="en-US" w:eastAsia="ko-KR"/>
        </w:rPr>
        <w:lastRenderedPageBreak/>
        <w:t xml:space="preserve">For unicast PDSCH, DCI indicates one of  narrow-band  and further indicate resource allocation within narrow-band </w:t>
      </w:r>
    </w:p>
    <w:p w:rsidR="00E92D6D" w:rsidRPr="008D389D" w:rsidRDefault="00945D75" w:rsidP="008D389D">
      <w:pPr>
        <w:numPr>
          <w:ilvl w:val="3"/>
          <w:numId w:val="27"/>
        </w:numPr>
        <w:jc w:val="both"/>
        <w:rPr>
          <w:lang w:val="en-US" w:eastAsia="ko-KR"/>
        </w:rPr>
      </w:pPr>
      <w:r w:rsidRPr="008D389D">
        <w:rPr>
          <w:lang w:val="en-US" w:eastAsia="ko-KR"/>
        </w:rPr>
        <w:t xml:space="preserve">This doesn’t preclude predefined frequency hopping </w:t>
      </w:r>
    </w:p>
    <w:p w:rsidR="00E92D6D" w:rsidRPr="008D389D" w:rsidRDefault="00945D75" w:rsidP="008D389D">
      <w:pPr>
        <w:numPr>
          <w:ilvl w:val="3"/>
          <w:numId w:val="27"/>
        </w:numPr>
        <w:jc w:val="both"/>
        <w:rPr>
          <w:lang w:val="en-US" w:eastAsia="ko-KR"/>
        </w:rPr>
      </w:pPr>
      <w:r w:rsidRPr="008D389D">
        <w:rPr>
          <w:lang w:val="en-US" w:eastAsia="ko-KR"/>
        </w:rPr>
        <w:t xml:space="preserve">FFS: Details on resource allocation field in DCI </w:t>
      </w:r>
    </w:p>
    <w:p w:rsidR="00E92D6D" w:rsidRPr="008D389D" w:rsidRDefault="00945D75" w:rsidP="008D389D">
      <w:pPr>
        <w:numPr>
          <w:ilvl w:val="3"/>
          <w:numId w:val="27"/>
        </w:numPr>
        <w:jc w:val="both"/>
        <w:rPr>
          <w:lang w:val="en-US" w:eastAsia="ko-KR"/>
        </w:rPr>
      </w:pPr>
      <w:r w:rsidRPr="008D389D">
        <w:rPr>
          <w:lang w:val="en-US" w:eastAsia="ko-KR"/>
        </w:rPr>
        <w:t>FFS: whether and/or how to utilize PRBs not included in any narrowband of 6PRBs</w:t>
      </w:r>
    </w:p>
    <w:p w:rsidR="00E92D6D" w:rsidRPr="008D389D" w:rsidRDefault="00945D75" w:rsidP="008D389D">
      <w:pPr>
        <w:numPr>
          <w:ilvl w:val="2"/>
          <w:numId w:val="27"/>
        </w:numPr>
        <w:jc w:val="both"/>
        <w:rPr>
          <w:lang w:val="en-US" w:eastAsia="ko-KR"/>
        </w:rPr>
      </w:pPr>
      <w:r w:rsidRPr="008D389D">
        <w:rPr>
          <w:lang w:val="en-US" w:eastAsia="ko-KR"/>
        </w:rPr>
        <w:t>CSI measurements can be restricted to a subset of the available  narrow-bands</w:t>
      </w:r>
    </w:p>
    <w:p w:rsidR="00E92D6D" w:rsidRPr="008D389D" w:rsidRDefault="00945D75" w:rsidP="008D389D">
      <w:pPr>
        <w:numPr>
          <w:ilvl w:val="3"/>
          <w:numId w:val="27"/>
        </w:numPr>
        <w:jc w:val="both"/>
        <w:rPr>
          <w:lang w:val="en-US" w:eastAsia="ko-KR"/>
        </w:rPr>
      </w:pPr>
      <w:r w:rsidRPr="008D389D">
        <w:rPr>
          <w:lang w:val="en-US" w:eastAsia="ko-KR"/>
        </w:rPr>
        <w:t>FFS: details</w:t>
      </w:r>
    </w:p>
    <w:p w:rsidR="00E92D6D" w:rsidRPr="008D389D" w:rsidRDefault="00945D75" w:rsidP="008D389D">
      <w:pPr>
        <w:numPr>
          <w:ilvl w:val="1"/>
          <w:numId w:val="27"/>
        </w:numPr>
        <w:jc w:val="both"/>
        <w:rPr>
          <w:lang w:val="en-US" w:eastAsia="ko-KR"/>
        </w:rPr>
      </w:pPr>
      <w:r w:rsidRPr="008D389D">
        <w:rPr>
          <w:lang w:val="en-US" w:eastAsia="ko-KR"/>
        </w:rPr>
        <w:t xml:space="preserve">FFS: whether and/or how to  define a case (Case 2) that UE can assume PDSCH is scheduled in the same or a known </w:t>
      </w:r>
      <w:r w:rsidRPr="008D389D">
        <w:rPr>
          <w:u w:val="single"/>
          <w:lang w:val="en-US" w:eastAsia="ko-KR"/>
        </w:rPr>
        <w:t>(when frequency hopping is used)</w:t>
      </w:r>
      <w:r w:rsidRPr="008D389D">
        <w:rPr>
          <w:lang w:val="en-US" w:eastAsia="ko-KR"/>
        </w:rPr>
        <w:t xml:space="preserve"> narrowband</w:t>
      </w:r>
    </w:p>
    <w:p w:rsidR="00E92D6D" w:rsidRPr="008D389D" w:rsidRDefault="00945D75" w:rsidP="008D389D">
      <w:pPr>
        <w:numPr>
          <w:ilvl w:val="2"/>
          <w:numId w:val="27"/>
        </w:numPr>
        <w:jc w:val="both"/>
        <w:rPr>
          <w:lang w:val="en-US" w:eastAsia="ko-KR"/>
        </w:rPr>
      </w:pPr>
      <w:r w:rsidRPr="008D389D">
        <w:rPr>
          <w:lang w:val="en-US" w:eastAsia="ko-KR"/>
        </w:rPr>
        <w:t xml:space="preserve">This doesn’t preclude predefined frequency hopping </w:t>
      </w:r>
    </w:p>
    <w:p w:rsidR="008D389D" w:rsidRDefault="008D389D" w:rsidP="00AE1DE6">
      <w:pPr>
        <w:jc w:val="both"/>
        <w:rPr>
          <w:lang w:val="en-US" w:eastAsia="ko-KR"/>
        </w:rPr>
      </w:pPr>
    </w:p>
    <w:p w:rsidR="00E92D6D" w:rsidRPr="008D389D" w:rsidRDefault="00945D75" w:rsidP="008D389D">
      <w:pPr>
        <w:numPr>
          <w:ilvl w:val="0"/>
          <w:numId w:val="28"/>
        </w:numPr>
        <w:jc w:val="both"/>
        <w:rPr>
          <w:lang w:val="en-US" w:eastAsia="ko-KR"/>
        </w:rPr>
      </w:pPr>
      <w:r w:rsidRPr="008D389D">
        <w:rPr>
          <w:lang w:eastAsia="ko-KR"/>
        </w:rPr>
        <w:t>Value of k in Case 1 is:</w:t>
      </w:r>
    </w:p>
    <w:p w:rsidR="00E92D6D" w:rsidRPr="008D389D" w:rsidRDefault="00945D75" w:rsidP="008D389D">
      <w:pPr>
        <w:numPr>
          <w:ilvl w:val="1"/>
          <w:numId w:val="28"/>
        </w:numPr>
        <w:jc w:val="both"/>
        <w:rPr>
          <w:lang w:val="en-US" w:eastAsia="ko-KR"/>
        </w:rPr>
      </w:pPr>
      <w:r w:rsidRPr="008D389D">
        <w:rPr>
          <w:lang w:val="en-US" w:eastAsia="ko-KR"/>
        </w:rPr>
        <w:t>k&gt;=2</w:t>
      </w:r>
    </w:p>
    <w:p w:rsidR="00E92D6D" w:rsidRPr="008D389D" w:rsidRDefault="00945D75" w:rsidP="008D389D">
      <w:pPr>
        <w:numPr>
          <w:ilvl w:val="2"/>
          <w:numId w:val="28"/>
        </w:numPr>
        <w:jc w:val="both"/>
        <w:rPr>
          <w:lang w:val="en-US" w:eastAsia="ko-KR"/>
        </w:rPr>
      </w:pPr>
      <w:r w:rsidRPr="008D389D">
        <w:rPr>
          <w:lang w:val="en-US" w:eastAsia="ko-KR"/>
        </w:rPr>
        <w:t>RAN1 will select a single fixed value of k after receiving RAN4 input on retuning time</w:t>
      </w:r>
    </w:p>
    <w:p w:rsidR="00E92D6D" w:rsidRPr="008D389D" w:rsidRDefault="00945D75" w:rsidP="008D389D">
      <w:pPr>
        <w:numPr>
          <w:ilvl w:val="2"/>
          <w:numId w:val="28"/>
        </w:numPr>
        <w:jc w:val="both"/>
        <w:rPr>
          <w:lang w:val="en-US" w:eastAsia="ko-KR"/>
        </w:rPr>
      </w:pPr>
      <w:r w:rsidRPr="008D389D">
        <w:rPr>
          <w:lang w:val="en-US" w:eastAsia="ko-KR"/>
        </w:rPr>
        <w:t>Company should investigate impact on UE complexity of M-PDCCH decoding (R1-153082).</w:t>
      </w:r>
    </w:p>
    <w:p w:rsidR="00E92D6D" w:rsidRPr="008D389D" w:rsidRDefault="00945D75" w:rsidP="008D389D">
      <w:pPr>
        <w:numPr>
          <w:ilvl w:val="2"/>
          <w:numId w:val="28"/>
        </w:numPr>
        <w:jc w:val="both"/>
        <w:rPr>
          <w:lang w:val="en-US" w:eastAsia="ko-KR"/>
        </w:rPr>
      </w:pPr>
      <w:r w:rsidRPr="008D389D">
        <w:rPr>
          <w:lang w:val="en-US" w:eastAsia="ko-KR"/>
        </w:rPr>
        <w:t>When k &gt; 2, RTT may need to be modified.</w:t>
      </w:r>
    </w:p>
    <w:p w:rsidR="00E92D6D" w:rsidRPr="008D389D" w:rsidRDefault="00945D75" w:rsidP="008D389D">
      <w:pPr>
        <w:numPr>
          <w:ilvl w:val="0"/>
          <w:numId w:val="28"/>
        </w:numPr>
        <w:jc w:val="both"/>
        <w:rPr>
          <w:lang w:val="en-US" w:eastAsia="ko-KR"/>
        </w:rPr>
      </w:pPr>
      <w:r w:rsidRPr="008D389D">
        <w:rPr>
          <w:lang w:eastAsia="ko-KR"/>
        </w:rPr>
        <w:t>Value of k in Case 2 is:</w:t>
      </w:r>
    </w:p>
    <w:p w:rsidR="00E92D6D" w:rsidRPr="008D389D" w:rsidRDefault="00945D75" w:rsidP="008D389D">
      <w:pPr>
        <w:numPr>
          <w:ilvl w:val="1"/>
          <w:numId w:val="28"/>
        </w:numPr>
        <w:jc w:val="both"/>
        <w:rPr>
          <w:lang w:val="en-US" w:eastAsia="ko-KR"/>
        </w:rPr>
      </w:pPr>
      <w:r w:rsidRPr="008D389D">
        <w:rPr>
          <w:lang w:eastAsia="ko-KR"/>
        </w:rPr>
        <w:t>k=1</w:t>
      </w:r>
    </w:p>
    <w:p w:rsidR="00E92D6D" w:rsidRPr="008D389D" w:rsidRDefault="00945D75" w:rsidP="008D389D">
      <w:pPr>
        <w:numPr>
          <w:ilvl w:val="1"/>
          <w:numId w:val="28"/>
        </w:numPr>
        <w:jc w:val="both"/>
        <w:rPr>
          <w:lang w:val="en-US" w:eastAsia="ko-KR"/>
        </w:rPr>
      </w:pPr>
      <w:r w:rsidRPr="008D389D">
        <w:rPr>
          <w:lang w:eastAsia="ko-KR"/>
        </w:rPr>
        <w:t>FFS: how to handle the subframe used for retuning in case of frequency hopping is applied</w:t>
      </w:r>
    </w:p>
    <w:p w:rsidR="00E92D6D" w:rsidRPr="008D389D" w:rsidRDefault="00945D75" w:rsidP="008D389D">
      <w:pPr>
        <w:numPr>
          <w:ilvl w:val="2"/>
          <w:numId w:val="28"/>
        </w:numPr>
        <w:jc w:val="both"/>
        <w:rPr>
          <w:lang w:val="en-US" w:eastAsia="ko-KR"/>
        </w:rPr>
      </w:pPr>
      <w:r w:rsidRPr="008D389D">
        <w:rPr>
          <w:lang w:eastAsia="ko-KR"/>
        </w:rPr>
        <w:t xml:space="preserve">FFS for the subframe </w:t>
      </w:r>
      <w:proofErr w:type="spellStart"/>
      <w:r w:rsidRPr="008D389D">
        <w:rPr>
          <w:lang w:eastAsia="ko-KR"/>
        </w:rPr>
        <w:t>n+k</w:t>
      </w:r>
      <w:proofErr w:type="spellEnd"/>
      <w:r w:rsidRPr="008D389D">
        <w:rPr>
          <w:lang w:eastAsia="ko-KR"/>
        </w:rPr>
        <w:t xml:space="preserve"> not allowed for PDSCH (e.g. PMCH, TDD, HD-FDD)</w:t>
      </w:r>
    </w:p>
    <w:p w:rsidR="00E92D6D" w:rsidRPr="008D389D" w:rsidRDefault="00945D75" w:rsidP="008D389D">
      <w:pPr>
        <w:numPr>
          <w:ilvl w:val="0"/>
          <w:numId w:val="28"/>
        </w:numPr>
        <w:jc w:val="both"/>
        <w:rPr>
          <w:lang w:val="en-US" w:eastAsia="ko-KR"/>
        </w:rPr>
      </w:pPr>
      <w:r w:rsidRPr="008D389D">
        <w:rPr>
          <w:lang w:val="en-US" w:eastAsia="ko-KR"/>
        </w:rPr>
        <w:t>This overrides the previous agreement on the previous slide.</w:t>
      </w:r>
    </w:p>
    <w:p w:rsidR="008D389D" w:rsidRPr="008D389D" w:rsidRDefault="008D389D" w:rsidP="00AE1DE6">
      <w:pPr>
        <w:jc w:val="both"/>
        <w:rPr>
          <w:lang w:val="en-US" w:eastAsia="ko-KR"/>
        </w:rPr>
      </w:pPr>
    </w:p>
    <w:p w:rsidR="008D389D" w:rsidRPr="00094142" w:rsidRDefault="008D389D" w:rsidP="008D389D">
      <w:pPr>
        <w:rPr>
          <w:rFonts w:eastAsia="MS Mincho"/>
          <w:szCs w:val="20"/>
          <w:lang w:val="en-US" w:eastAsia="ja-JP"/>
        </w:rPr>
      </w:pPr>
      <w:r w:rsidRPr="00094142">
        <w:rPr>
          <w:rFonts w:eastAsia="MS Mincho"/>
          <w:szCs w:val="20"/>
          <w:highlight w:val="darkYellow"/>
          <w:lang w:val="en-US" w:eastAsia="ja-JP"/>
        </w:rPr>
        <w:t>Working assumption</w:t>
      </w:r>
      <w:r w:rsidRPr="00094142">
        <w:rPr>
          <w:rFonts w:eastAsia="MS Mincho"/>
          <w:szCs w:val="20"/>
          <w:lang w:val="en-US" w:eastAsia="ja-JP"/>
        </w:rPr>
        <w:t>:</w:t>
      </w:r>
    </w:p>
    <w:p w:rsidR="008D389D" w:rsidRPr="00094142" w:rsidRDefault="008D389D" w:rsidP="008D389D">
      <w:pPr>
        <w:numPr>
          <w:ilvl w:val="0"/>
          <w:numId w:val="26"/>
        </w:numPr>
        <w:tabs>
          <w:tab w:val="num" w:pos="1080"/>
        </w:tabs>
        <w:rPr>
          <w:rFonts w:eastAsia="MS Mincho"/>
          <w:szCs w:val="20"/>
          <w:lang w:val="en-US" w:eastAsia="ja-JP"/>
        </w:rPr>
      </w:pPr>
      <w:r w:rsidRPr="00094142">
        <w:rPr>
          <w:rFonts w:eastAsia="MS Mincho"/>
          <w:szCs w:val="20"/>
          <w:lang w:val="en-US" w:eastAsia="ja-JP"/>
        </w:rPr>
        <w:t>The UE assumes that at least the following subframes would not be used for at least unicast M-PDCCH/PDSCH repetition</w:t>
      </w:r>
    </w:p>
    <w:p w:rsidR="008D389D" w:rsidRPr="00094142" w:rsidRDefault="008D389D" w:rsidP="008D389D">
      <w:pPr>
        <w:numPr>
          <w:ilvl w:val="1"/>
          <w:numId w:val="26"/>
        </w:numPr>
        <w:rPr>
          <w:rFonts w:eastAsia="MS Mincho"/>
          <w:szCs w:val="20"/>
          <w:lang w:val="en-US" w:eastAsia="ja-JP"/>
        </w:rPr>
      </w:pPr>
      <w:r w:rsidRPr="00094142">
        <w:rPr>
          <w:rFonts w:eastAsia="MS Mincho"/>
          <w:szCs w:val="20"/>
          <w:lang w:val="en-US" w:eastAsia="ja-JP"/>
        </w:rPr>
        <w:t>FFS regarding MBSFN subframe(s)</w:t>
      </w:r>
    </w:p>
    <w:p w:rsidR="008D389D" w:rsidRPr="00094142" w:rsidRDefault="008D389D" w:rsidP="008D389D">
      <w:pPr>
        <w:numPr>
          <w:ilvl w:val="1"/>
          <w:numId w:val="26"/>
        </w:numPr>
        <w:rPr>
          <w:rFonts w:eastAsia="MS Mincho"/>
          <w:szCs w:val="20"/>
          <w:lang w:val="en-US" w:eastAsia="ja-JP"/>
        </w:rPr>
      </w:pPr>
      <w:r w:rsidRPr="00094142">
        <w:rPr>
          <w:rFonts w:eastAsia="MS Mincho"/>
          <w:szCs w:val="20"/>
          <w:lang w:val="en-US" w:eastAsia="ja-JP"/>
        </w:rPr>
        <w:t>Special subframes when special subframe configuration 0 or 5 is used in normal CP (0 or 4 in extended CP)</w:t>
      </w:r>
    </w:p>
    <w:p w:rsidR="008D389D" w:rsidRPr="00094142" w:rsidRDefault="008D389D" w:rsidP="008D389D">
      <w:pPr>
        <w:numPr>
          <w:ilvl w:val="2"/>
          <w:numId w:val="26"/>
        </w:numPr>
        <w:rPr>
          <w:rFonts w:eastAsia="MS Mincho"/>
          <w:szCs w:val="20"/>
          <w:lang w:val="en-US" w:eastAsia="ja-JP"/>
        </w:rPr>
      </w:pPr>
      <w:r w:rsidRPr="00094142">
        <w:rPr>
          <w:rFonts w:eastAsia="MS Mincho"/>
          <w:szCs w:val="20"/>
          <w:lang w:val="en-US" w:eastAsia="ja-JP"/>
        </w:rPr>
        <w:t>Special subframe configuration is signaled by MTC SIB-1</w:t>
      </w:r>
    </w:p>
    <w:p w:rsidR="008D389D" w:rsidRPr="00094142" w:rsidRDefault="008D389D" w:rsidP="008D389D">
      <w:pPr>
        <w:numPr>
          <w:ilvl w:val="1"/>
          <w:numId w:val="26"/>
        </w:numPr>
        <w:rPr>
          <w:rFonts w:eastAsia="MS Mincho"/>
          <w:szCs w:val="20"/>
          <w:lang w:val="en-US" w:eastAsia="ja-JP"/>
        </w:rPr>
      </w:pPr>
      <w:r w:rsidRPr="00094142">
        <w:rPr>
          <w:rFonts w:eastAsia="MS Mincho"/>
          <w:szCs w:val="20"/>
          <w:lang w:val="en-US" w:eastAsia="ja-JP"/>
        </w:rPr>
        <w:t xml:space="preserve">FFS uplink subframes in TDD </w:t>
      </w:r>
    </w:p>
    <w:p w:rsidR="008D389D" w:rsidRPr="00094142" w:rsidRDefault="008D389D" w:rsidP="008D389D">
      <w:pPr>
        <w:numPr>
          <w:ilvl w:val="1"/>
          <w:numId w:val="26"/>
        </w:numPr>
        <w:rPr>
          <w:rFonts w:eastAsia="MS Mincho"/>
          <w:szCs w:val="20"/>
          <w:lang w:val="en-US" w:eastAsia="ja-JP"/>
        </w:rPr>
      </w:pPr>
      <w:r w:rsidRPr="00094142">
        <w:rPr>
          <w:rFonts w:eastAsia="MS Mincho"/>
          <w:szCs w:val="20"/>
          <w:lang w:val="en-US" w:eastAsia="ja-JP"/>
        </w:rPr>
        <w:t>FFS on subframe(s) assumed to be used for frequency retuning when frequency hopping occurs in every Y subframes</w:t>
      </w:r>
    </w:p>
    <w:p w:rsidR="008D389D" w:rsidRPr="00094142" w:rsidRDefault="008D389D" w:rsidP="008D389D">
      <w:pPr>
        <w:numPr>
          <w:ilvl w:val="1"/>
          <w:numId w:val="26"/>
        </w:numPr>
        <w:rPr>
          <w:rFonts w:eastAsia="MS Mincho"/>
          <w:szCs w:val="20"/>
          <w:lang w:val="en-US" w:eastAsia="ja-JP"/>
        </w:rPr>
      </w:pPr>
      <w:r w:rsidRPr="00094142">
        <w:rPr>
          <w:rFonts w:eastAsia="MS Mincho"/>
          <w:szCs w:val="20"/>
          <w:lang w:val="en-US" w:eastAsia="ja-JP"/>
        </w:rPr>
        <w:t>FFS on subframe(s) configured for a measurement gap</w:t>
      </w:r>
    </w:p>
    <w:p w:rsidR="008D389D" w:rsidRDefault="008D389D" w:rsidP="008D389D">
      <w:pPr>
        <w:numPr>
          <w:ilvl w:val="1"/>
          <w:numId w:val="26"/>
        </w:numPr>
        <w:rPr>
          <w:rFonts w:eastAsia="MS Mincho"/>
          <w:szCs w:val="20"/>
          <w:lang w:val="en-US" w:eastAsia="ja-JP"/>
        </w:rPr>
      </w:pPr>
      <w:r w:rsidRPr="00094142">
        <w:rPr>
          <w:rFonts w:eastAsia="MS Mincho"/>
          <w:szCs w:val="20"/>
          <w:lang w:val="en-US" w:eastAsia="ja-JP"/>
        </w:rPr>
        <w:t>FFS on other cases</w:t>
      </w:r>
    </w:p>
    <w:p w:rsidR="008D389D" w:rsidRDefault="008D389D" w:rsidP="00AE1DE6">
      <w:pPr>
        <w:jc w:val="both"/>
        <w:rPr>
          <w:lang w:val="en-US" w:eastAsia="ko-KR"/>
        </w:rPr>
      </w:pPr>
    </w:p>
    <w:p w:rsidR="00AE1DE6" w:rsidRDefault="00AE1DE6" w:rsidP="00AE1DE6">
      <w:pPr>
        <w:jc w:val="both"/>
        <w:rPr>
          <w:lang w:eastAsia="ko-KR"/>
        </w:rPr>
      </w:pPr>
      <w:r>
        <w:rPr>
          <w:rFonts w:hint="eastAsia"/>
          <w:lang w:eastAsia="ko-KR"/>
        </w:rPr>
        <w:t xml:space="preserve">This contribution discusses further details on timing relationship particularly focusing on cross-narrowband scheduling and the cases when </w:t>
      </w:r>
      <w:proofErr w:type="spellStart"/>
      <w:r>
        <w:rPr>
          <w:rFonts w:hint="eastAsia"/>
          <w:lang w:eastAsia="ko-KR"/>
        </w:rPr>
        <w:t>narrowbands</w:t>
      </w:r>
      <w:proofErr w:type="spellEnd"/>
      <w:r>
        <w:rPr>
          <w:rFonts w:hint="eastAsia"/>
          <w:lang w:eastAsia="ko-KR"/>
        </w:rPr>
        <w:t xml:space="preserve"> are different in adjacent subframes. </w:t>
      </w:r>
    </w:p>
    <w:p w:rsidR="000162B2" w:rsidRPr="00AE1DE6" w:rsidRDefault="000162B2" w:rsidP="00AE1DE6">
      <w:pPr>
        <w:spacing w:before="60" w:after="60"/>
        <w:ind w:firstLine="425"/>
        <w:jc w:val="both"/>
        <w:rPr>
          <w:rFonts w:eastAsia="맑은 고딕"/>
          <w:kern w:val="2"/>
          <w:lang w:eastAsia="ko-KR"/>
        </w:rPr>
      </w:pP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CE665B" w:rsidRDefault="00CE665B" w:rsidP="00CE665B">
      <w:pPr>
        <w:pStyle w:val="2"/>
        <w:rPr>
          <w:i w:val="0"/>
          <w:lang w:eastAsia="ko-KR"/>
        </w:rPr>
      </w:pPr>
      <w:r w:rsidRPr="00CE665B">
        <w:rPr>
          <w:rFonts w:hint="eastAsia"/>
          <w:i w:val="0"/>
          <w:lang w:eastAsia="ko-KR"/>
        </w:rPr>
        <w:t>Cross-subfram</w:t>
      </w:r>
      <w:r>
        <w:rPr>
          <w:rFonts w:hint="eastAsia"/>
          <w:i w:val="0"/>
          <w:lang w:eastAsia="ko-KR"/>
        </w:rPr>
        <w:t>e scheduling in normal coverage</w:t>
      </w:r>
    </w:p>
    <w:p w:rsidR="00F57417" w:rsidRDefault="0020735B" w:rsidP="00F57417">
      <w:pPr>
        <w:jc w:val="both"/>
        <w:rPr>
          <w:lang w:eastAsia="ko-KR"/>
        </w:rPr>
      </w:pPr>
      <w:r>
        <w:rPr>
          <w:rFonts w:hint="eastAsia"/>
          <w:lang w:eastAsia="ko-KR"/>
        </w:rPr>
        <w:t>When cross-subframe scheduling is used in normal coverage, the timing between M-PDCCH and PDSCH and between M-PDCCH and PUSCH needs to be clarified in consideration of various conditions. In general, cross-subframe scheduling can be represented that PDSCH is transmitted at n+k1 (k1</w:t>
      </w:r>
      <w:r w:rsidR="00571330">
        <w:rPr>
          <w:rFonts w:hint="eastAsia"/>
          <w:lang w:eastAsia="ko-KR"/>
        </w:rPr>
        <w:t>&gt;=1</w:t>
      </w:r>
      <w:r>
        <w:rPr>
          <w:rFonts w:hint="eastAsia"/>
          <w:lang w:eastAsia="ko-KR"/>
        </w:rPr>
        <w:t>) and PUSCH is transmitted at n+</w:t>
      </w:r>
      <w:proofErr w:type="gramStart"/>
      <w:r>
        <w:rPr>
          <w:rFonts w:hint="eastAsia"/>
          <w:lang w:eastAsia="ko-KR"/>
        </w:rPr>
        <w:t>k2</w:t>
      </w:r>
      <w:proofErr w:type="gramEnd"/>
      <w:r>
        <w:rPr>
          <w:rFonts w:hint="eastAsia"/>
          <w:lang w:eastAsia="ko-KR"/>
        </w:rPr>
        <w:t xml:space="preserve"> (k2&gt;=4) where M-PDCCH is scheduled at subframe n. </w:t>
      </w:r>
      <w:r w:rsidR="00F57417">
        <w:rPr>
          <w:rFonts w:hint="eastAsia"/>
          <w:lang w:eastAsia="ko-KR"/>
        </w:rPr>
        <w:t xml:space="preserve">Also, timing of n+k3 (k3&gt;=4) of PUCCH transmission where the corresponding PDSCH is transmitted at subframe n needs to be defined. </w:t>
      </w:r>
    </w:p>
    <w:p w:rsidR="00C91778" w:rsidRDefault="00C91778" w:rsidP="00F57417">
      <w:pPr>
        <w:jc w:val="both"/>
        <w:rPr>
          <w:lang w:eastAsia="ko-KR"/>
        </w:rPr>
      </w:pPr>
    </w:p>
    <w:p w:rsidR="00C91778" w:rsidRDefault="00C91778" w:rsidP="00C91778">
      <w:pPr>
        <w:pStyle w:val="af1"/>
        <w:numPr>
          <w:ilvl w:val="0"/>
          <w:numId w:val="21"/>
        </w:numPr>
        <w:rPr>
          <w:lang w:eastAsia="ko-KR"/>
        </w:rPr>
      </w:pPr>
      <w:r>
        <w:rPr>
          <w:rFonts w:hint="eastAsia"/>
          <w:lang w:eastAsia="ko-KR"/>
        </w:rPr>
        <w:t>k</w:t>
      </w:r>
      <w:r>
        <w:rPr>
          <w:lang w:eastAsia="ko-KR"/>
        </w:rPr>
        <w:t>1</w:t>
      </w:r>
      <w:r>
        <w:rPr>
          <w:rFonts w:hint="eastAsia"/>
          <w:lang w:eastAsia="ko-KR"/>
        </w:rPr>
        <w:t xml:space="preserve"> between M-PDCCH and PDSCH</w:t>
      </w:r>
    </w:p>
    <w:p w:rsidR="00F57417" w:rsidRDefault="00C91778" w:rsidP="00F57417">
      <w:pPr>
        <w:jc w:val="both"/>
        <w:rPr>
          <w:lang w:eastAsia="ko-KR"/>
        </w:rPr>
      </w:pPr>
      <w:r>
        <w:rPr>
          <w:rFonts w:hint="eastAsia"/>
          <w:lang w:eastAsia="ko-KR"/>
        </w:rPr>
        <w:t xml:space="preserve">First, between M-PDCCH and PDSCH, according to the agreements, k1 can be 1 or 2 depending on frequency retuning latency and scheduling mechanism. In both cases, handling of a case where n+k1 </w:t>
      </w:r>
      <w:r>
        <w:rPr>
          <w:rFonts w:hint="eastAsia"/>
          <w:lang w:eastAsia="ko-KR"/>
        </w:rPr>
        <w:lastRenderedPageBreak/>
        <w:t xml:space="preserve">subframe is not a valid downlink subframe to transmit PDSCH needs to be clarified. </w:t>
      </w:r>
      <w:r w:rsidR="004E705E">
        <w:rPr>
          <w:rFonts w:hint="eastAsia"/>
          <w:lang w:eastAsia="ko-KR"/>
        </w:rPr>
        <w:t>At least, t</w:t>
      </w:r>
      <w:r w:rsidR="0015717D">
        <w:rPr>
          <w:rFonts w:hint="eastAsia"/>
          <w:lang w:eastAsia="ko-KR"/>
        </w:rPr>
        <w:t xml:space="preserve">he following subframes would be considered as invalid downlink subframe for PDSCH </w:t>
      </w:r>
      <w:r w:rsidR="0015717D">
        <w:rPr>
          <w:lang w:eastAsia="ko-KR"/>
        </w:rPr>
        <w:t>transmission</w:t>
      </w:r>
      <w:r w:rsidR="0015717D">
        <w:rPr>
          <w:rFonts w:hint="eastAsia"/>
          <w:lang w:eastAsia="ko-KR"/>
        </w:rPr>
        <w:t xml:space="preserve">. </w:t>
      </w:r>
    </w:p>
    <w:p w:rsidR="0015717D" w:rsidRPr="002958F0" w:rsidRDefault="0015717D" w:rsidP="0015717D">
      <w:pPr>
        <w:pStyle w:val="af1"/>
        <w:numPr>
          <w:ilvl w:val="0"/>
          <w:numId w:val="22"/>
        </w:numPr>
        <w:rPr>
          <w:sz w:val="20"/>
          <w:lang w:eastAsia="ko-KR"/>
        </w:rPr>
      </w:pPr>
      <w:r w:rsidRPr="002958F0">
        <w:rPr>
          <w:rFonts w:hint="eastAsia"/>
          <w:sz w:val="20"/>
          <w:lang w:eastAsia="ko-KR"/>
        </w:rPr>
        <w:t xml:space="preserve">A gap subframe </w:t>
      </w:r>
      <w:r w:rsidR="004E705E" w:rsidRPr="002958F0">
        <w:rPr>
          <w:rFonts w:hint="eastAsia"/>
          <w:sz w:val="20"/>
          <w:lang w:eastAsia="ko-KR"/>
        </w:rPr>
        <w:t xml:space="preserve">configured by the network </w:t>
      </w:r>
      <w:r w:rsidRPr="002958F0">
        <w:rPr>
          <w:rFonts w:hint="eastAsia"/>
          <w:sz w:val="20"/>
          <w:lang w:eastAsia="ko-KR"/>
        </w:rPr>
        <w:t>for frequency retuning</w:t>
      </w:r>
      <w:r w:rsidR="004E705E" w:rsidRPr="002958F0">
        <w:rPr>
          <w:rFonts w:hint="eastAsia"/>
          <w:sz w:val="20"/>
          <w:lang w:eastAsia="ko-KR"/>
        </w:rPr>
        <w:t xml:space="preserve"> when frequency hopping is used over </w:t>
      </w:r>
      <w:proofErr w:type="spellStart"/>
      <w:r w:rsidR="004E705E" w:rsidRPr="002958F0">
        <w:rPr>
          <w:rFonts w:hint="eastAsia"/>
          <w:sz w:val="20"/>
          <w:lang w:eastAsia="ko-KR"/>
        </w:rPr>
        <w:t>narrowbands</w:t>
      </w:r>
      <w:proofErr w:type="spellEnd"/>
      <w:r w:rsidR="004E705E" w:rsidRPr="002958F0">
        <w:rPr>
          <w:rFonts w:hint="eastAsia"/>
          <w:sz w:val="20"/>
          <w:lang w:eastAsia="ko-KR"/>
        </w:rPr>
        <w:t xml:space="preserve"> in the entire system bandwidth. It is noted that frequency hopping would occur in multiple subframes. It is also noted that a gap subframe needed to switch the narrowband between M-PDCCH and PDSCH may not be accounted for this case. </w:t>
      </w:r>
    </w:p>
    <w:p w:rsidR="0015717D" w:rsidRPr="002958F0" w:rsidRDefault="0015717D" w:rsidP="0015717D">
      <w:pPr>
        <w:pStyle w:val="af1"/>
        <w:numPr>
          <w:ilvl w:val="0"/>
          <w:numId w:val="22"/>
        </w:numPr>
        <w:rPr>
          <w:sz w:val="20"/>
          <w:lang w:eastAsia="ko-KR"/>
        </w:rPr>
      </w:pPr>
      <w:r w:rsidRPr="002958F0">
        <w:rPr>
          <w:rFonts w:hint="eastAsia"/>
          <w:sz w:val="20"/>
          <w:lang w:eastAsia="ko-KR"/>
        </w:rPr>
        <w:t>In case of half-duplex FDD, the gap used for UL to DL</w:t>
      </w:r>
      <w:r w:rsidR="00571330" w:rsidRPr="002958F0">
        <w:rPr>
          <w:rFonts w:hint="eastAsia"/>
          <w:sz w:val="20"/>
          <w:lang w:eastAsia="ko-KR"/>
        </w:rPr>
        <w:t xml:space="preserve"> switching</w:t>
      </w:r>
      <w:r w:rsidRPr="002958F0">
        <w:rPr>
          <w:rFonts w:hint="eastAsia"/>
          <w:sz w:val="20"/>
          <w:lang w:eastAsia="ko-KR"/>
        </w:rPr>
        <w:t xml:space="preserve"> or DL to UL</w:t>
      </w:r>
      <w:r w:rsidR="00571330" w:rsidRPr="002958F0">
        <w:rPr>
          <w:rFonts w:hint="eastAsia"/>
          <w:sz w:val="20"/>
          <w:lang w:eastAsia="ko-KR"/>
        </w:rPr>
        <w:t xml:space="preserve"> switching</w:t>
      </w:r>
    </w:p>
    <w:p w:rsidR="0015717D" w:rsidRPr="002958F0" w:rsidRDefault="0015717D" w:rsidP="0015717D">
      <w:pPr>
        <w:pStyle w:val="af1"/>
        <w:numPr>
          <w:ilvl w:val="0"/>
          <w:numId w:val="22"/>
        </w:numPr>
        <w:rPr>
          <w:sz w:val="20"/>
          <w:lang w:eastAsia="ko-KR"/>
        </w:rPr>
      </w:pPr>
      <w:r w:rsidRPr="002958F0">
        <w:rPr>
          <w:rFonts w:hint="eastAsia"/>
          <w:sz w:val="20"/>
          <w:lang w:eastAsia="ko-KR"/>
        </w:rPr>
        <w:t>In case of TDD, UL subframe</w:t>
      </w:r>
      <w:r w:rsidR="0000721C">
        <w:rPr>
          <w:rFonts w:hint="eastAsia"/>
          <w:sz w:val="20"/>
          <w:lang w:eastAsia="ko-KR"/>
        </w:rPr>
        <w:t xml:space="preserve"> (further details on </w:t>
      </w:r>
      <w:proofErr w:type="spellStart"/>
      <w:r w:rsidR="0000721C">
        <w:rPr>
          <w:rFonts w:hint="eastAsia"/>
          <w:sz w:val="20"/>
          <w:lang w:eastAsia="ko-KR"/>
        </w:rPr>
        <w:t>hanlding</w:t>
      </w:r>
      <w:proofErr w:type="spellEnd"/>
      <w:r w:rsidR="0000721C">
        <w:rPr>
          <w:rFonts w:hint="eastAsia"/>
          <w:sz w:val="20"/>
          <w:lang w:eastAsia="ko-KR"/>
        </w:rPr>
        <w:t xml:space="preserve"> of </w:t>
      </w:r>
      <w:proofErr w:type="spellStart"/>
      <w:r w:rsidR="0000721C">
        <w:rPr>
          <w:rFonts w:hint="eastAsia"/>
          <w:sz w:val="20"/>
          <w:lang w:eastAsia="ko-KR"/>
        </w:rPr>
        <w:t>eIMTA</w:t>
      </w:r>
      <w:proofErr w:type="spellEnd"/>
      <w:r w:rsidR="0000721C">
        <w:rPr>
          <w:rFonts w:hint="eastAsia"/>
          <w:sz w:val="20"/>
          <w:lang w:eastAsia="ko-KR"/>
        </w:rPr>
        <w:t xml:space="preserve"> are in [3]</w:t>
      </w:r>
    </w:p>
    <w:p w:rsidR="0015717D" w:rsidRPr="002958F0" w:rsidRDefault="0015717D" w:rsidP="0015717D">
      <w:pPr>
        <w:pStyle w:val="af1"/>
        <w:numPr>
          <w:ilvl w:val="0"/>
          <w:numId w:val="22"/>
        </w:numPr>
        <w:rPr>
          <w:sz w:val="20"/>
          <w:lang w:eastAsia="ko-KR"/>
        </w:rPr>
      </w:pPr>
      <w:r w:rsidRPr="002958F0">
        <w:rPr>
          <w:rFonts w:hint="eastAsia"/>
          <w:sz w:val="20"/>
          <w:lang w:eastAsia="ko-KR"/>
        </w:rPr>
        <w:t xml:space="preserve">In case of TDD, special subframe with </w:t>
      </w:r>
      <w:proofErr w:type="spellStart"/>
      <w:r w:rsidRPr="002958F0">
        <w:rPr>
          <w:rFonts w:hint="eastAsia"/>
          <w:sz w:val="20"/>
          <w:lang w:eastAsia="ko-KR"/>
        </w:rPr>
        <w:t>DwPTS</w:t>
      </w:r>
      <w:proofErr w:type="spellEnd"/>
      <w:r w:rsidRPr="002958F0">
        <w:rPr>
          <w:rFonts w:hint="eastAsia"/>
          <w:sz w:val="20"/>
          <w:lang w:eastAsia="ko-KR"/>
        </w:rPr>
        <w:t xml:space="preserve"> </w:t>
      </w:r>
      <w:r w:rsidRPr="002958F0">
        <w:rPr>
          <w:sz w:val="20"/>
          <w:lang w:eastAsia="ko-KR"/>
        </w:rPr>
        <w:t>length</w:t>
      </w:r>
      <w:r w:rsidR="0000721C">
        <w:rPr>
          <w:rFonts w:hint="eastAsia"/>
          <w:sz w:val="20"/>
          <w:lang w:eastAsia="ko-KR"/>
        </w:rPr>
        <w:t xml:space="preserve"> is 5</w:t>
      </w:r>
      <w:r w:rsidRPr="002958F0">
        <w:rPr>
          <w:rFonts w:hint="eastAsia"/>
          <w:sz w:val="20"/>
          <w:lang w:eastAsia="ko-KR"/>
        </w:rPr>
        <w:t xml:space="preserve"> OFDM symbols</w:t>
      </w:r>
    </w:p>
    <w:p w:rsidR="0015717D" w:rsidRPr="002958F0" w:rsidRDefault="0015717D" w:rsidP="0015717D">
      <w:pPr>
        <w:pStyle w:val="af1"/>
        <w:numPr>
          <w:ilvl w:val="0"/>
          <w:numId w:val="22"/>
        </w:numPr>
        <w:rPr>
          <w:sz w:val="20"/>
          <w:lang w:eastAsia="ko-KR"/>
        </w:rPr>
      </w:pPr>
      <w:r w:rsidRPr="002958F0">
        <w:rPr>
          <w:rFonts w:hint="eastAsia"/>
          <w:sz w:val="20"/>
          <w:lang w:eastAsia="ko-KR"/>
        </w:rPr>
        <w:t xml:space="preserve">MBSFN subframe which would not be used for </w:t>
      </w:r>
      <w:r w:rsidR="0000721C">
        <w:rPr>
          <w:rFonts w:hint="eastAsia"/>
          <w:sz w:val="20"/>
          <w:lang w:eastAsia="ko-KR"/>
        </w:rPr>
        <w:t xml:space="preserve">data transmission (e.g., TM9 PDSCH </w:t>
      </w:r>
      <w:r w:rsidR="0000721C">
        <w:rPr>
          <w:sz w:val="20"/>
          <w:lang w:eastAsia="ko-KR"/>
        </w:rPr>
        <w:t>transmission</w:t>
      </w:r>
      <w:r w:rsidR="0000721C">
        <w:rPr>
          <w:rFonts w:hint="eastAsia"/>
          <w:sz w:val="20"/>
          <w:lang w:eastAsia="ko-KR"/>
        </w:rPr>
        <w:t>)</w:t>
      </w:r>
    </w:p>
    <w:p w:rsidR="00F57090" w:rsidRPr="0000721C" w:rsidRDefault="00F57090" w:rsidP="0015717D">
      <w:pPr>
        <w:pStyle w:val="af1"/>
        <w:numPr>
          <w:ilvl w:val="0"/>
          <w:numId w:val="22"/>
        </w:numPr>
        <w:rPr>
          <w:sz w:val="20"/>
          <w:lang w:eastAsia="ko-KR"/>
        </w:rPr>
      </w:pPr>
      <w:r w:rsidRPr="0000721C">
        <w:rPr>
          <w:rFonts w:hint="eastAsia"/>
          <w:sz w:val="20"/>
          <w:lang w:eastAsia="ko-KR"/>
        </w:rPr>
        <w:t>A measurement a measurement gap used for RRM and/or CSI</w:t>
      </w:r>
    </w:p>
    <w:p w:rsidR="00F57417" w:rsidRDefault="0015717D" w:rsidP="00F57417">
      <w:pPr>
        <w:jc w:val="both"/>
        <w:rPr>
          <w:lang w:eastAsia="ko-KR"/>
        </w:rPr>
      </w:pPr>
      <w:r>
        <w:rPr>
          <w:rFonts w:hint="eastAsia"/>
          <w:lang w:eastAsia="ko-KR"/>
        </w:rPr>
        <w:t>In case n+k1 is an invalid subframe, overall two options can be considered where first option is to drop PDSCH and the other option is to delay PDSCH transmission. In case of the first option, this may restrict the nu</w:t>
      </w:r>
      <w:r w:rsidR="00A1402D">
        <w:rPr>
          <w:rFonts w:hint="eastAsia"/>
          <w:lang w:eastAsia="ko-KR"/>
        </w:rPr>
        <w:t xml:space="preserve">mber of subframes usable for downlink transmission. For example, if there are six MBSFN subframes not used for data </w:t>
      </w:r>
      <w:r w:rsidR="00A1402D">
        <w:rPr>
          <w:lang w:eastAsia="ko-KR"/>
        </w:rPr>
        <w:t>transmission</w:t>
      </w:r>
      <w:r w:rsidR="00A1402D">
        <w:rPr>
          <w:rFonts w:hint="eastAsia"/>
          <w:lang w:eastAsia="ko-KR"/>
        </w:rPr>
        <w:t xml:space="preserve"> where subframe #0, #1 and #5, #6 are normal subframe, if </w:t>
      </w:r>
      <w:r w:rsidR="00571330">
        <w:rPr>
          <w:rFonts w:hint="eastAsia"/>
          <w:lang w:eastAsia="ko-KR"/>
        </w:rPr>
        <w:t xml:space="preserve">k1 </w:t>
      </w:r>
      <w:r w:rsidR="00A1402D">
        <w:rPr>
          <w:rFonts w:hint="eastAsia"/>
          <w:lang w:eastAsia="ko-KR"/>
        </w:rPr>
        <w:t xml:space="preserve">is 2 due to frequency retuning latency, there is no subframe available for PDSCH scheduling if the first option is used. Thus, we propose to delay PDSCH transmission to avoid invalid </w:t>
      </w:r>
      <w:r w:rsidR="00A1402D">
        <w:rPr>
          <w:lang w:eastAsia="ko-KR"/>
        </w:rPr>
        <w:t>subframe</w:t>
      </w:r>
      <w:r w:rsidR="00A1402D">
        <w:rPr>
          <w:rFonts w:hint="eastAsia"/>
          <w:lang w:eastAsia="ko-KR"/>
        </w:rPr>
        <w:t xml:space="preserve"> mapping. Using this option, </w:t>
      </w:r>
      <w:r w:rsidR="00A1402D">
        <w:rPr>
          <w:lang w:eastAsia="ko-KR"/>
        </w:rPr>
        <w:t>handling</w:t>
      </w:r>
      <w:r w:rsidR="00A1402D">
        <w:rPr>
          <w:rFonts w:hint="eastAsia"/>
          <w:lang w:eastAsia="ko-KR"/>
        </w:rPr>
        <w:t xml:space="preserve"> of multiple HARQ-processes should be clarified. </w:t>
      </w:r>
    </w:p>
    <w:p w:rsidR="00A1402D" w:rsidRDefault="00A1402D" w:rsidP="00A1402D">
      <w:pPr>
        <w:jc w:val="center"/>
        <w:rPr>
          <w:lang w:eastAsia="ko-KR"/>
        </w:rPr>
      </w:pPr>
      <w:r w:rsidRPr="00A1402D">
        <w:rPr>
          <w:rFonts w:hint="eastAsia"/>
          <w:noProof/>
          <w:lang w:val="en-US" w:eastAsia="ko-KR"/>
        </w:rPr>
        <w:drawing>
          <wp:inline distT="0" distB="0" distL="0" distR="0">
            <wp:extent cx="3509277" cy="20654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9227" cy="2065439"/>
                    </a:xfrm>
                    <a:prstGeom prst="rect">
                      <a:avLst/>
                    </a:prstGeom>
                    <a:noFill/>
                    <a:ln>
                      <a:noFill/>
                    </a:ln>
                  </pic:spPr>
                </pic:pic>
              </a:graphicData>
            </a:graphic>
          </wp:inline>
        </w:drawing>
      </w:r>
    </w:p>
    <w:p w:rsidR="00A1402D" w:rsidRDefault="00A1402D" w:rsidP="00A1402D">
      <w:pPr>
        <w:pStyle w:val="af0"/>
        <w:jc w:val="center"/>
        <w:rPr>
          <w:lang w:eastAsia="ko-KR"/>
        </w:rPr>
      </w:pPr>
      <w:bookmarkStart w:id="1" w:name="_Ref419136652"/>
      <w:proofErr w:type="gramStart"/>
      <w:r>
        <w:t xml:space="preserve">Figure </w:t>
      </w:r>
      <w:r>
        <w:fldChar w:fldCharType="begin"/>
      </w:r>
      <w:r>
        <w:instrText xml:space="preserve"> SEQ Figure \* ARABIC </w:instrText>
      </w:r>
      <w:r>
        <w:fldChar w:fldCharType="separate"/>
      </w:r>
      <w:r w:rsidR="00B1773D">
        <w:rPr>
          <w:noProof/>
        </w:rPr>
        <w:t>1</w:t>
      </w:r>
      <w:r>
        <w:fldChar w:fldCharType="end"/>
      </w:r>
      <w:bookmarkEnd w:id="1"/>
      <w:r>
        <w:rPr>
          <w:rFonts w:hint="eastAsia"/>
          <w:lang w:eastAsia="ko-KR"/>
        </w:rPr>
        <w:t>.</w:t>
      </w:r>
      <w:proofErr w:type="gramEnd"/>
      <w:r>
        <w:rPr>
          <w:rFonts w:hint="eastAsia"/>
          <w:lang w:eastAsia="ko-KR"/>
        </w:rPr>
        <w:t xml:space="preserve"> Collision case when k1 = 2 among parallel HARQ processes</w:t>
      </w:r>
    </w:p>
    <w:p w:rsidR="007826E6" w:rsidRPr="007826E6" w:rsidRDefault="007826E6" w:rsidP="007826E6">
      <w:pPr>
        <w:rPr>
          <w:lang w:eastAsia="ko-KR"/>
        </w:rPr>
      </w:pPr>
    </w:p>
    <w:p w:rsidR="00A1402D" w:rsidRDefault="00A1402D" w:rsidP="00324D06">
      <w:pPr>
        <w:jc w:val="both"/>
        <w:rPr>
          <w:lang w:eastAsia="ko-KR"/>
        </w:rPr>
      </w:pPr>
      <w:r>
        <w:rPr>
          <w:rFonts w:hint="eastAsia"/>
          <w:lang w:eastAsia="ko-KR"/>
        </w:rPr>
        <w:t xml:space="preserve">As shown in </w:t>
      </w:r>
      <w:r>
        <w:rPr>
          <w:lang w:eastAsia="ko-KR"/>
        </w:rPr>
        <w:fldChar w:fldCharType="begin"/>
      </w:r>
      <w:r>
        <w:rPr>
          <w:lang w:eastAsia="ko-KR"/>
        </w:rPr>
        <w:instrText xml:space="preserve"> </w:instrText>
      </w:r>
      <w:r>
        <w:rPr>
          <w:rFonts w:hint="eastAsia"/>
          <w:lang w:eastAsia="ko-KR"/>
        </w:rPr>
        <w:instrText>REF _Ref419136652 \h</w:instrText>
      </w:r>
      <w:r>
        <w:rPr>
          <w:lang w:eastAsia="ko-KR"/>
        </w:rPr>
        <w:instrText xml:space="preserve"> </w:instrText>
      </w:r>
      <w:r w:rsidR="00324D06">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 xml:space="preserve">, if </w:t>
      </w:r>
      <w:r w:rsidR="00571330">
        <w:rPr>
          <w:rFonts w:hint="eastAsia"/>
          <w:lang w:eastAsia="ko-KR"/>
        </w:rPr>
        <w:t xml:space="preserve">k1 </w:t>
      </w:r>
      <w:r>
        <w:rPr>
          <w:rFonts w:hint="eastAsia"/>
          <w:lang w:eastAsia="ko-KR"/>
        </w:rPr>
        <w:t xml:space="preserve">= 2 due to frequency retuning, possible collision can occur if two MBSFN </w:t>
      </w:r>
      <w:r>
        <w:rPr>
          <w:lang w:eastAsia="ko-KR"/>
        </w:rPr>
        <w:t>subframes</w:t>
      </w:r>
      <w:r>
        <w:rPr>
          <w:rFonts w:hint="eastAsia"/>
          <w:lang w:eastAsia="ko-KR"/>
        </w:rPr>
        <w:t xml:space="preserve"> are considered as invalid downlink subframe. </w:t>
      </w:r>
      <w:r w:rsidR="007826E6">
        <w:rPr>
          <w:rFonts w:hint="eastAsia"/>
          <w:lang w:eastAsia="ko-KR"/>
        </w:rPr>
        <w:t xml:space="preserve">If M-PDCCH is scheduled in the first and second subframe, third and fourth subframes would be used for PDSCH transmission respectively where both subframes would be invalid subframe and thus collision at the next valid </w:t>
      </w:r>
      <w:r w:rsidR="007826E6">
        <w:rPr>
          <w:lang w:eastAsia="ko-KR"/>
        </w:rPr>
        <w:t>downlink</w:t>
      </w:r>
      <w:r w:rsidR="007826E6">
        <w:rPr>
          <w:rFonts w:hint="eastAsia"/>
          <w:lang w:eastAsia="ko-KR"/>
        </w:rPr>
        <w:t xml:space="preserve"> subframe (5</w:t>
      </w:r>
      <w:r w:rsidR="007826E6" w:rsidRPr="007826E6">
        <w:rPr>
          <w:rFonts w:hint="eastAsia"/>
          <w:vertAlign w:val="superscript"/>
          <w:lang w:eastAsia="ko-KR"/>
        </w:rPr>
        <w:t>th</w:t>
      </w:r>
      <w:r w:rsidR="007826E6">
        <w:rPr>
          <w:rFonts w:hint="eastAsia"/>
          <w:lang w:eastAsia="ko-KR"/>
        </w:rPr>
        <w:t xml:space="preserve"> subframe) can occur. To address this issue, two approaches can be considered. </w:t>
      </w:r>
    </w:p>
    <w:p w:rsidR="007826E6" w:rsidRPr="007826E6" w:rsidRDefault="007826E6" w:rsidP="00324D06">
      <w:pPr>
        <w:pStyle w:val="af1"/>
        <w:numPr>
          <w:ilvl w:val="0"/>
          <w:numId w:val="22"/>
        </w:numPr>
        <w:rPr>
          <w:lang w:eastAsia="ko-KR"/>
        </w:rPr>
      </w:pPr>
      <w:r>
        <w:rPr>
          <w:rFonts w:hint="eastAsia"/>
          <w:sz w:val="20"/>
          <w:lang w:eastAsia="ko-KR"/>
        </w:rPr>
        <w:t xml:space="preserve">Count only valid downlink subframes such that PDSCH is always scheduled after </w:t>
      </w:r>
      <w:r w:rsidR="002958F0">
        <w:rPr>
          <w:rFonts w:hint="eastAsia"/>
          <w:sz w:val="20"/>
          <w:lang w:eastAsia="ko-KR"/>
        </w:rPr>
        <w:t>k1</w:t>
      </w:r>
      <w:r>
        <w:rPr>
          <w:rFonts w:hint="eastAsia"/>
          <w:sz w:val="20"/>
          <w:lang w:eastAsia="ko-KR"/>
        </w:rPr>
        <w:t xml:space="preserve"> valid subframe since M-PDCCH scheduling. </w:t>
      </w:r>
      <w:r w:rsidR="00324D06">
        <w:rPr>
          <w:rFonts w:hint="eastAsia"/>
          <w:sz w:val="20"/>
          <w:lang w:eastAsia="ko-KR"/>
        </w:rPr>
        <w:t xml:space="preserve">In other words, PDSCH is scheduled in k1-th valid subframe after subframe n. </w:t>
      </w:r>
      <w:r>
        <w:rPr>
          <w:rFonts w:hint="eastAsia"/>
          <w:sz w:val="20"/>
          <w:lang w:eastAsia="ko-KR"/>
        </w:rPr>
        <w:t>In this case, PDSCH corresponding to M-PDCCH in first subframe will be transmitted in 4</w:t>
      </w:r>
      <w:r w:rsidRPr="007826E6">
        <w:rPr>
          <w:rFonts w:hint="eastAsia"/>
          <w:sz w:val="20"/>
          <w:vertAlign w:val="superscript"/>
          <w:lang w:eastAsia="ko-KR"/>
        </w:rPr>
        <w:t>th</w:t>
      </w:r>
      <w:r>
        <w:rPr>
          <w:rFonts w:hint="eastAsia"/>
          <w:sz w:val="20"/>
          <w:lang w:eastAsia="ko-KR"/>
        </w:rPr>
        <w:t xml:space="preserve"> subframe and PDSCH </w:t>
      </w:r>
      <w:r>
        <w:rPr>
          <w:sz w:val="20"/>
          <w:lang w:eastAsia="ko-KR"/>
        </w:rPr>
        <w:t>corresponding</w:t>
      </w:r>
      <w:r>
        <w:rPr>
          <w:rFonts w:hint="eastAsia"/>
          <w:sz w:val="20"/>
          <w:lang w:eastAsia="ko-KR"/>
        </w:rPr>
        <w:t xml:space="preserve"> to M-PDCCH in the second subframe will be transmitted in 5</w:t>
      </w:r>
      <w:r w:rsidRPr="007826E6">
        <w:rPr>
          <w:rFonts w:hint="eastAsia"/>
          <w:sz w:val="20"/>
          <w:vertAlign w:val="superscript"/>
          <w:lang w:eastAsia="ko-KR"/>
        </w:rPr>
        <w:t>th</w:t>
      </w:r>
      <w:r>
        <w:rPr>
          <w:rFonts w:hint="eastAsia"/>
          <w:sz w:val="20"/>
          <w:lang w:eastAsia="ko-KR"/>
        </w:rPr>
        <w:t xml:space="preserve"> subframe. </w:t>
      </w:r>
    </w:p>
    <w:p w:rsidR="007826E6" w:rsidRPr="007826E6" w:rsidRDefault="007826E6" w:rsidP="007826E6">
      <w:pPr>
        <w:pStyle w:val="af1"/>
        <w:numPr>
          <w:ilvl w:val="0"/>
          <w:numId w:val="22"/>
        </w:numPr>
        <w:rPr>
          <w:lang w:eastAsia="ko-KR"/>
        </w:rPr>
      </w:pPr>
      <w:r>
        <w:rPr>
          <w:rFonts w:hint="eastAsia"/>
          <w:sz w:val="20"/>
          <w:lang w:eastAsia="ko-KR"/>
        </w:rPr>
        <w:t xml:space="preserve">Assume that frequency retuning </w:t>
      </w:r>
      <w:r>
        <w:rPr>
          <w:sz w:val="20"/>
          <w:lang w:eastAsia="ko-KR"/>
        </w:rPr>
        <w:t>subframe</w:t>
      </w:r>
      <w:r>
        <w:rPr>
          <w:rFonts w:hint="eastAsia"/>
          <w:sz w:val="20"/>
          <w:lang w:eastAsia="ko-KR"/>
        </w:rPr>
        <w:t xml:space="preserve"> always occur in the next subframe of subframe where corresponding M-PDCCH is transmitted. In this example, a UE can assume that second subframe is used for gap subframe since it receives M-PDCCH in the first subframe. This approach may not be </w:t>
      </w:r>
      <w:proofErr w:type="gramStart"/>
      <w:r>
        <w:rPr>
          <w:rFonts w:hint="eastAsia"/>
          <w:sz w:val="20"/>
          <w:lang w:eastAsia="ko-KR"/>
        </w:rPr>
        <w:t>so</w:t>
      </w:r>
      <w:proofErr w:type="gramEnd"/>
      <w:r>
        <w:rPr>
          <w:rFonts w:hint="eastAsia"/>
          <w:sz w:val="20"/>
          <w:lang w:eastAsia="ko-KR"/>
        </w:rPr>
        <w:t xml:space="preserve"> efficient as valid downlink (second subframe) cannot be used for transmission of another M-PDCCH. </w:t>
      </w:r>
    </w:p>
    <w:p w:rsidR="007826E6" w:rsidRDefault="007826E6" w:rsidP="007826E6">
      <w:pPr>
        <w:rPr>
          <w:lang w:eastAsia="ko-KR"/>
        </w:rPr>
      </w:pPr>
      <w:r>
        <w:rPr>
          <w:rFonts w:hint="eastAsia"/>
          <w:lang w:eastAsia="ko-KR"/>
        </w:rPr>
        <w:t xml:space="preserve">Based on the observations, we propose to consider the first approach. </w:t>
      </w:r>
    </w:p>
    <w:p w:rsidR="007826E6" w:rsidRDefault="007826E6" w:rsidP="007826E6">
      <w:pPr>
        <w:rPr>
          <w:lang w:eastAsia="ko-KR"/>
        </w:rPr>
      </w:pPr>
    </w:p>
    <w:p w:rsidR="007826E6" w:rsidRPr="00A47E40" w:rsidRDefault="007826E6" w:rsidP="007826E6">
      <w:pPr>
        <w:rPr>
          <w:b/>
          <w:i/>
          <w:lang w:eastAsia="ko-KR"/>
        </w:rPr>
      </w:pPr>
      <w:r w:rsidRPr="00A47E40">
        <w:rPr>
          <w:rFonts w:hint="eastAsia"/>
          <w:b/>
          <w:i/>
          <w:lang w:eastAsia="ko-KR"/>
        </w:rPr>
        <w:t xml:space="preserve">Proposal </w:t>
      </w:r>
      <w:r w:rsidR="00276E76">
        <w:rPr>
          <w:rFonts w:hint="eastAsia"/>
          <w:b/>
          <w:i/>
          <w:lang w:eastAsia="ko-KR"/>
        </w:rPr>
        <w:t>1</w:t>
      </w:r>
      <w:r w:rsidRPr="00A47E40">
        <w:rPr>
          <w:rFonts w:hint="eastAsia"/>
          <w:b/>
          <w:i/>
          <w:lang w:eastAsia="ko-KR"/>
        </w:rPr>
        <w:t xml:space="preserve">: PDSCH is scheduled </w:t>
      </w:r>
      <w:r w:rsidR="00324D06" w:rsidRPr="00A47E40">
        <w:rPr>
          <w:rFonts w:hint="eastAsia"/>
          <w:b/>
          <w:i/>
          <w:lang w:eastAsia="ko-KR"/>
        </w:rPr>
        <w:t>at k1-th valid downlink subframe after subframe n, where DL grant is transmitted in subframe n.</w:t>
      </w:r>
      <w:r w:rsidRPr="00A47E40">
        <w:rPr>
          <w:rFonts w:hint="eastAsia"/>
          <w:b/>
          <w:i/>
          <w:lang w:eastAsia="ko-KR"/>
        </w:rPr>
        <w:t xml:space="preserve"> </w:t>
      </w:r>
    </w:p>
    <w:p w:rsidR="00857252" w:rsidRDefault="00857252" w:rsidP="007826E6">
      <w:pPr>
        <w:rPr>
          <w:lang w:eastAsia="ko-KR"/>
        </w:rPr>
      </w:pPr>
    </w:p>
    <w:p w:rsidR="00B1773D" w:rsidRDefault="00637B28" w:rsidP="00637B28">
      <w:pPr>
        <w:jc w:val="both"/>
        <w:rPr>
          <w:lang w:eastAsia="ko-KR"/>
        </w:rPr>
      </w:pPr>
      <w:r>
        <w:rPr>
          <w:rFonts w:hint="eastAsia"/>
          <w:lang w:eastAsia="ko-KR"/>
        </w:rPr>
        <w:lastRenderedPageBreak/>
        <w:t>Also, if consecutive M-PDCCH</w:t>
      </w:r>
      <w:r w:rsidR="00A47E40">
        <w:rPr>
          <w:rFonts w:hint="eastAsia"/>
          <w:lang w:eastAsia="ko-KR"/>
        </w:rPr>
        <w:t>s</w:t>
      </w:r>
      <w:r>
        <w:rPr>
          <w:rFonts w:hint="eastAsia"/>
          <w:lang w:eastAsia="ko-KR"/>
        </w:rPr>
        <w:t xml:space="preserve"> schedule PDSCH </w:t>
      </w:r>
      <w:r w:rsidR="00A47E40">
        <w:rPr>
          <w:rFonts w:hint="eastAsia"/>
          <w:lang w:eastAsia="ko-KR"/>
        </w:rPr>
        <w:t>with</w:t>
      </w:r>
      <w:r>
        <w:rPr>
          <w:rFonts w:hint="eastAsia"/>
          <w:lang w:eastAsia="ko-KR"/>
        </w:rPr>
        <w:t xml:space="preserve"> different </w:t>
      </w:r>
      <w:proofErr w:type="spellStart"/>
      <w:r>
        <w:rPr>
          <w:rFonts w:hint="eastAsia"/>
          <w:lang w:eastAsia="ko-KR"/>
        </w:rPr>
        <w:t>narrowbands</w:t>
      </w:r>
      <w:proofErr w:type="spellEnd"/>
      <w:r>
        <w:rPr>
          <w:rFonts w:hint="eastAsia"/>
          <w:lang w:eastAsia="ko-KR"/>
        </w:rPr>
        <w:t xml:space="preserve">, a frequency retuning gap between two PDSCHs could be also needed. </w:t>
      </w:r>
      <w:r>
        <w:rPr>
          <w:lang w:eastAsia="ko-KR"/>
        </w:rPr>
        <w:t>S</w:t>
      </w:r>
      <w:r>
        <w:rPr>
          <w:rFonts w:hint="eastAsia"/>
          <w:lang w:eastAsia="ko-KR"/>
        </w:rPr>
        <w:t xml:space="preserve">ince a UE can miss one of two M-PDCCHs, in such a case, the network should not schedule two PDSCHs in different </w:t>
      </w:r>
      <w:proofErr w:type="spellStart"/>
      <w:r>
        <w:rPr>
          <w:rFonts w:hint="eastAsia"/>
          <w:lang w:eastAsia="ko-KR"/>
        </w:rPr>
        <w:t>narrowbands</w:t>
      </w:r>
      <w:proofErr w:type="spellEnd"/>
      <w:r>
        <w:rPr>
          <w:rFonts w:hint="eastAsia"/>
          <w:lang w:eastAsia="ko-KR"/>
        </w:rPr>
        <w:t xml:space="preserve">. If it is not avoided by the network scheduling, a UE can drop the latter one. </w:t>
      </w:r>
      <w:r w:rsidR="00B1773D">
        <w:rPr>
          <w:rFonts w:hint="eastAsia"/>
          <w:lang w:eastAsia="ko-KR"/>
        </w:rPr>
        <w:t xml:space="preserve">If the network wants to allow this case, then similar to UL index, downlink index can be used as shown in </w:t>
      </w:r>
      <w:r w:rsidR="00A47E40">
        <w:rPr>
          <w:lang w:eastAsia="ko-KR"/>
        </w:rPr>
        <w:fldChar w:fldCharType="begin"/>
      </w:r>
      <w:r w:rsidR="00A47E40">
        <w:rPr>
          <w:lang w:eastAsia="ko-KR"/>
        </w:rPr>
        <w:instrText xml:space="preserve"> </w:instrText>
      </w:r>
      <w:r w:rsidR="00A47E40">
        <w:rPr>
          <w:rFonts w:hint="eastAsia"/>
          <w:lang w:eastAsia="ko-KR"/>
        </w:rPr>
        <w:instrText>REF _Ref419535961 \h</w:instrText>
      </w:r>
      <w:r w:rsidR="00A47E40">
        <w:rPr>
          <w:lang w:eastAsia="ko-KR"/>
        </w:rPr>
        <w:instrText xml:space="preserve"> </w:instrText>
      </w:r>
      <w:r w:rsidR="00A47E40">
        <w:rPr>
          <w:lang w:eastAsia="ko-KR"/>
        </w:rPr>
      </w:r>
      <w:r w:rsidR="00A47E40">
        <w:rPr>
          <w:lang w:eastAsia="ko-KR"/>
        </w:rPr>
        <w:fldChar w:fldCharType="separate"/>
      </w:r>
      <w:r w:rsidR="00A47E40">
        <w:t xml:space="preserve">Figure </w:t>
      </w:r>
      <w:r w:rsidR="00A47E40">
        <w:rPr>
          <w:noProof/>
        </w:rPr>
        <w:t>2</w:t>
      </w:r>
      <w:r w:rsidR="00A47E40">
        <w:rPr>
          <w:lang w:eastAsia="ko-KR"/>
        </w:rPr>
        <w:fldChar w:fldCharType="end"/>
      </w:r>
      <w:r w:rsidR="00A47E40">
        <w:rPr>
          <w:rFonts w:hint="eastAsia"/>
          <w:lang w:eastAsia="ko-KR"/>
        </w:rPr>
        <w:t xml:space="preserve">. DL index = 0 means that PDSCH is scheduled in n+k1 and DL index = 1 means that PDSCH is scheduled in n+k1+1. In other words, if DL index = 1, PDSCH is scheduled in k1+1-th valid </w:t>
      </w:r>
      <w:proofErr w:type="spellStart"/>
      <w:r w:rsidR="00A47E40">
        <w:rPr>
          <w:rFonts w:hint="eastAsia"/>
          <w:lang w:eastAsia="ko-KR"/>
        </w:rPr>
        <w:t>donwilnk</w:t>
      </w:r>
      <w:proofErr w:type="spellEnd"/>
      <w:r w:rsidR="00A47E40">
        <w:rPr>
          <w:rFonts w:hint="eastAsia"/>
          <w:lang w:eastAsia="ko-KR"/>
        </w:rPr>
        <w:t xml:space="preserve"> </w:t>
      </w:r>
      <w:r w:rsidR="00A47E40">
        <w:rPr>
          <w:lang w:eastAsia="ko-KR"/>
        </w:rPr>
        <w:t>subframe</w:t>
      </w:r>
      <w:r w:rsidR="00A47E40">
        <w:rPr>
          <w:rFonts w:hint="eastAsia"/>
          <w:lang w:eastAsia="ko-KR"/>
        </w:rPr>
        <w:t xml:space="preserve"> after subframe n. </w:t>
      </w:r>
    </w:p>
    <w:p w:rsidR="00857252" w:rsidRDefault="00A47E40" w:rsidP="00B1773D">
      <w:pPr>
        <w:jc w:val="center"/>
        <w:rPr>
          <w:lang w:eastAsia="ko-KR"/>
        </w:rPr>
      </w:pPr>
      <w:r w:rsidRPr="00A47E40">
        <w:rPr>
          <w:noProof/>
          <w:lang w:val="en-US" w:eastAsia="ko-KR"/>
        </w:rPr>
        <w:drawing>
          <wp:inline distT="0" distB="0" distL="0" distR="0">
            <wp:extent cx="3473639" cy="2304499"/>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3933" cy="2304694"/>
                    </a:xfrm>
                    <a:prstGeom prst="rect">
                      <a:avLst/>
                    </a:prstGeom>
                    <a:noFill/>
                    <a:ln>
                      <a:noFill/>
                    </a:ln>
                  </pic:spPr>
                </pic:pic>
              </a:graphicData>
            </a:graphic>
          </wp:inline>
        </w:drawing>
      </w:r>
    </w:p>
    <w:p w:rsidR="00637B28" w:rsidRDefault="00B1773D" w:rsidP="00B1773D">
      <w:pPr>
        <w:pStyle w:val="af0"/>
        <w:jc w:val="center"/>
        <w:rPr>
          <w:lang w:eastAsia="ko-KR"/>
        </w:rPr>
      </w:pPr>
      <w:bookmarkStart w:id="2" w:name="_Ref419535961"/>
      <w:proofErr w:type="gramStart"/>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ko-KR"/>
        </w:rPr>
        <w:t>.</w:t>
      </w:r>
      <w:proofErr w:type="gramEnd"/>
      <w:r>
        <w:rPr>
          <w:rFonts w:hint="eastAsia"/>
          <w:lang w:eastAsia="ko-KR"/>
        </w:rPr>
        <w:t xml:space="preserve"> Example of DL index to allow consecutive M-PDCCH scheduling</w:t>
      </w:r>
    </w:p>
    <w:p w:rsidR="00637B28" w:rsidRDefault="00637B28" w:rsidP="007826E6">
      <w:pPr>
        <w:rPr>
          <w:lang w:eastAsia="ko-KR"/>
        </w:rPr>
      </w:pPr>
    </w:p>
    <w:p w:rsidR="00857252" w:rsidRDefault="005C6C7B" w:rsidP="00857252">
      <w:pPr>
        <w:pStyle w:val="af1"/>
        <w:numPr>
          <w:ilvl w:val="0"/>
          <w:numId w:val="21"/>
        </w:numPr>
        <w:rPr>
          <w:lang w:eastAsia="ko-KR"/>
        </w:rPr>
      </w:pPr>
      <w:r>
        <w:rPr>
          <w:rFonts w:hint="eastAsia"/>
          <w:lang w:eastAsia="ko-KR"/>
        </w:rPr>
        <w:t>k2</w:t>
      </w:r>
      <w:r w:rsidR="00857252">
        <w:rPr>
          <w:rFonts w:hint="eastAsia"/>
          <w:lang w:eastAsia="ko-KR"/>
        </w:rPr>
        <w:t xml:space="preserve"> between M-PDCCH and P</w:t>
      </w:r>
      <w:r w:rsidR="00637B28">
        <w:rPr>
          <w:rFonts w:hint="eastAsia"/>
          <w:lang w:eastAsia="ko-KR"/>
        </w:rPr>
        <w:t>U</w:t>
      </w:r>
      <w:r w:rsidR="00857252">
        <w:rPr>
          <w:rFonts w:hint="eastAsia"/>
          <w:lang w:eastAsia="ko-KR"/>
        </w:rPr>
        <w:t>SCH</w:t>
      </w:r>
      <w:r>
        <w:rPr>
          <w:rFonts w:hint="eastAsia"/>
          <w:lang w:eastAsia="ko-KR"/>
        </w:rPr>
        <w:t xml:space="preserve"> and k3 between PDSCH and PUCCH</w:t>
      </w:r>
    </w:p>
    <w:p w:rsidR="00857252" w:rsidRDefault="00637B28" w:rsidP="00637B28">
      <w:pPr>
        <w:jc w:val="both"/>
        <w:rPr>
          <w:lang w:eastAsia="ko-KR"/>
        </w:rPr>
      </w:pPr>
      <w:r>
        <w:rPr>
          <w:rFonts w:hint="eastAsia"/>
          <w:lang w:eastAsia="ko-KR"/>
        </w:rPr>
        <w:t xml:space="preserve">If all uplink subframes are not usable for PUSCH transmission, similar issue to PDSCH can exist. Examples of possible subframe where PUSCH transmission is not allowed would include subframe reserved for PRACH transmission in the same narrowband, subframe used for frequency </w:t>
      </w:r>
      <w:r>
        <w:rPr>
          <w:lang w:eastAsia="ko-KR"/>
        </w:rPr>
        <w:t>retuning</w:t>
      </w:r>
      <w:r>
        <w:rPr>
          <w:rFonts w:hint="eastAsia"/>
          <w:lang w:eastAsia="ko-KR"/>
        </w:rPr>
        <w:t xml:space="preserve"> gap</w:t>
      </w:r>
      <w:r w:rsidR="00C94C91">
        <w:rPr>
          <w:rFonts w:hint="eastAsia"/>
          <w:lang w:eastAsia="ko-KR"/>
        </w:rPr>
        <w:t xml:space="preserve"> when frequency hopping across </w:t>
      </w:r>
      <w:proofErr w:type="spellStart"/>
      <w:r w:rsidR="00C94C91">
        <w:rPr>
          <w:lang w:eastAsia="ko-KR"/>
        </w:rPr>
        <w:t>narrowband</w:t>
      </w:r>
      <w:r w:rsidR="00C94C91">
        <w:rPr>
          <w:rFonts w:hint="eastAsia"/>
          <w:lang w:eastAsia="ko-KR"/>
        </w:rPr>
        <w:t>s</w:t>
      </w:r>
      <w:proofErr w:type="spellEnd"/>
      <w:r w:rsidR="00C94C91">
        <w:rPr>
          <w:rFonts w:hint="eastAsia"/>
          <w:lang w:eastAsia="ko-KR"/>
        </w:rPr>
        <w:t xml:space="preserve"> is used</w:t>
      </w:r>
      <w:r>
        <w:rPr>
          <w:rFonts w:hint="eastAsia"/>
          <w:lang w:eastAsia="ko-KR"/>
        </w:rPr>
        <w:t xml:space="preserve">, etc. If such an issue exists for UL transmission as well, we propose a similar </w:t>
      </w:r>
      <w:r>
        <w:rPr>
          <w:lang w:eastAsia="ko-KR"/>
        </w:rPr>
        <w:t>approach</w:t>
      </w:r>
      <w:r>
        <w:rPr>
          <w:rFonts w:hint="eastAsia"/>
          <w:lang w:eastAsia="ko-KR"/>
        </w:rPr>
        <w:t xml:space="preserve"> to PDSCH timing. </w:t>
      </w:r>
    </w:p>
    <w:p w:rsidR="00637B28" w:rsidRDefault="00637B28" w:rsidP="00637B28">
      <w:pPr>
        <w:jc w:val="both"/>
        <w:rPr>
          <w:lang w:eastAsia="ko-KR"/>
        </w:rPr>
      </w:pPr>
    </w:p>
    <w:p w:rsidR="00C94C91" w:rsidRPr="00C94C91" w:rsidRDefault="00637B28" w:rsidP="00C94C91">
      <w:pPr>
        <w:rPr>
          <w:b/>
          <w:i/>
          <w:lang w:eastAsia="ko-KR"/>
        </w:rPr>
      </w:pPr>
      <w:r w:rsidRPr="00C94C91">
        <w:rPr>
          <w:rFonts w:hint="eastAsia"/>
          <w:b/>
          <w:i/>
          <w:lang w:eastAsia="ko-KR"/>
        </w:rPr>
        <w:t xml:space="preserve">Proposal </w:t>
      </w:r>
      <w:r w:rsidR="00276E76">
        <w:rPr>
          <w:rFonts w:hint="eastAsia"/>
          <w:b/>
          <w:i/>
          <w:lang w:eastAsia="ko-KR"/>
        </w:rPr>
        <w:t>2</w:t>
      </w:r>
      <w:r w:rsidRPr="00C94C91">
        <w:rPr>
          <w:rFonts w:hint="eastAsia"/>
          <w:b/>
          <w:i/>
          <w:lang w:eastAsia="ko-KR"/>
        </w:rPr>
        <w:t xml:space="preserve">: In FDD, PUSCH is scheduled at </w:t>
      </w:r>
      <w:r w:rsidR="00C94C91">
        <w:rPr>
          <w:rFonts w:hint="eastAsia"/>
          <w:b/>
          <w:i/>
          <w:lang w:eastAsia="ko-KR"/>
        </w:rPr>
        <w:t xml:space="preserve">k2-th valid uplink subframe </w:t>
      </w:r>
      <w:r w:rsidR="00C94C91" w:rsidRPr="00A47E40">
        <w:rPr>
          <w:rFonts w:hint="eastAsia"/>
          <w:b/>
          <w:i/>
          <w:lang w:eastAsia="ko-KR"/>
        </w:rPr>
        <w:t>after subframe n, where</w:t>
      </w:r>
      <w:r w:rsidR="00C94C91">
        <w:rPr>
          <w:rFonts w:hint="eastAsia"/>
          <w:b/>
          <w:i/>
          <w:lang w:eastAsia="ko-KR"/>
        </w:rPr>
        <w:t xml:space="preserve"> UL</w:t>
      </w:r>
      <w:r w:rsidR="00C94C91" w:rsidRPr="00A47E40">
        <w:rPr>
          <w:rFonts w:hint="eastAsia"/>
          <w:b/>
          <w:i/>
          <w:lang w:eastAsia="ko-KR"/>
        </w:rPr>
        <w:t xml:space="preserve"> grant is transmitted in subframe n. </w:t>
      </w:r>
      <w:r w:rsidR="00C94C91" w:rsidRPr="00C94C91">
        <w:rPr>
          <w:rFonts w:hint="eastAsia"/>
          <w:b/>
          <w:i/>
          <w:lang w:eastAsia="ko-KR"/>
        </w:rPr>
        <w:t>In FDD, PU</w:t>
      </w:r>
      <w:r w:rsidR="00C94C91">
        <w:rPr>
          <w:rFonts w:hint="eastAsia"/>
          <w:b/>
          <w:i/>
          <w:lang w:eastAsia="ko-KR"/>
        </w:rPr>
        <w:t>C</w:t>
      </w:r>
      <w:r w:rsidR="00C94C91" w:rsidRPr="00C94C91">
        <w:rPr>
          <w:rFonts w:hint="eastAsia"/>
          <w:b/>
          <w:i/>
          <w:lang w:eastAsia="ko-KR"/>
        </w:rPr>
        <w:t xml:space="preserve">CH is scheduled at </w:t>
      </w:r>
      <w:r w:rsidR="00C94C91">
        <w:rPr>
          <w:rFonts w:hint="eastAsia"/>
          <w:b/>
          <w:i/>
          <w:lang w:eastAsia="ko-KR"/>
        </w:rPr>
        <w:t xml:space="preserve">k3-th valid uplink subframe </w:t>
      </w:r>
      <w:r w:rsidR="00C94C91" w:rsidRPr="00A47E40">
        <w:rPr>
          <w:rFonts w:hint="eastAsia"/>
          <w:b/>
          <w:i/>
          <w:lang w:eastAsia="ko-KR"/>
        </w:rPr>
        <w:t>after subframe n, where</w:t>
      </w:r>
      <w:r w:rsidR="00C94C91">
        <w:rPr>
          <w:rFonts w:hint="eastAsia"/>
          <w:b/>
          <w:i/>
          <w:lang w:eastAsia="ko-KR"/>
        </w:rPr>
        <w:t xml:space="preserve"> </w:t>
      </w:r>
      <w:proofErr w:type="gramStart"/>
      <w:r w:rsidR="00C94C91">
        <w:rPr>
          <w:rFonts w:hint="eastAsia"/>
          <w:b/>
          <w:i/>
          <w:lang w:eastAsia="ko-KR"/>
        </w:rPr>
        <w:t xml:space="preserve">PDSCH </w:t>
      </w:r>
      <w:r w:rsidR="00C94C91" w:rsidRPr="00A47E40">
        <w:rPr>
          <w:rFonts w:hint="eastAsia"/>
          <w:b/>
          <w:i/>
          <w:lang w:eastAsia="ko-KR"/>
        </w:rPr>
        <w:t xml:space="preserve"> is</w:t>
      </w:r>
      <w:proofErr w:type="gramEnd"/>
      <w:r w:rsidR="00C94C91" w:rsidRPr="00A47E40">
        <w:rPr>
          <w:rFonts w:hint="eastAsia"/>
          <w:b/>
          <w:i/>
          <w:lang w:eastAsia="ko-KR"/>
        </w:rPr>
        <w:t xml:space="preserve"> transmitted in subframe n.</w:t>
      </w:r>
    </w:p>
    <w:p w:rsidR="0058287F" w:rsidRDefault="0058287F" w:rsidP="00637B28">
      <w:pPr>
        <w:jc w:val="both"/>
        <w:rPr>
          <w:lang w:eastAsia="ko-KR"/>
        </w:rPr>
      </w:pPr>
    </w:p>
    <w:p w:rsidR="00CE665B" w:rsidRDefault="00CE665B" w:rsidP="00CE665B">
      <w:pPr>
        <w:pStyle w:val="2"/>
        <w:rPr>
          <w:i w:val="0"/>
          <w:lang w:eastAsia="ko-KR"/>
        </w:rPr>
      </w:pPr>
      <w:r>
        <w:rPr>
          <w:rFonts w:hint="eastAsia"/>
          <w:i w:val="0"/>
          <w:lang w:eastAsia="ko-KR"/>
        </w:rPr>
        <w:t>Consideration of TDD</w:t>
      </w:r>
    </w:p>
    <w:p w:rsidR="008C03E7" w:rsidRDefault="008845AD" w:rsidP="0039173E">
      <w:pPr>
        <w:jc w:val="both"/>
        <w:rPr>
          <w:lang w:eastAsia="ko-KR"/>
        </w:rPr>
      </w:pPr>
      <w:r>
        <w:rPr>
          <w:rFonts w:hint="eastAsia"/>
          <w:lang w:eastAsia="ko-KR"/>
        </w:rPr>
        <w:t xml:space="preserve">If TDD is used, </w:t>
      </w:r>
      <w:r>
        <w:rPr>
          <w:lang w:eastAsia="ko-KR"/>
        </w:rPr>
        <w:t xml:space="preserve">there are multiple downlink and uplink </w:t>
      </w:r>
      <w:r w:rsidR="00D451AD">
        <w:rPr>
          <w:lang w:eastAsia="ko-KR"/>
        </w:rPr>
        <w:t>subframes within a radio frame with different ratio between DL and UL ac</w:t>
      </w:r>
      <w:r w:rsidR="006B0AB6">
        <w:rPr>
          <w:lang w:eastAsia="ko-KR"/>
        </w:rPr>
        <w:t>cording to DL/UL configuration</w:t>
      </w:r>
      <w:r w:rsidR="006B0AB6">
        <w:rPr>
          <w:rFonts w:hint="eastAsia"/>
          <w:lang w:eastAsia="ko-KR"/>
        </w:rPr>
        <w:t xml:space="preserve"> in normal coverage case. </w:t>
      </w:r>
    </w:p>
    <w:p w:rsidR="00023217" w:rsidRDefault="00023217" w:rsidP="0039173E">
      <w:pPr>
        <w:jc w:val="both"/>
        <w:rPr>
          <w:lang w:eastAsia="ko-KR"/>
        </w:rPr>
      </w:pPr>
    </w:p>
    <w:p w:rsidR="00792DF5" w:rsidRDefault="00974690" w:rsidP="00435B34">
      <w:pPr>
        <w:jc w:val="both"/>
        <w:rPr>
          <w:lang w:eastAsia="ko-KR"/>
        </w:rPr>
      </w:pPr>
      <w:r>
        <w:rPr>
          <w:rFonts w:hint="eastAsia"/>
          <w:lang w:eastAsia="ko-KR"/>
        </w:rPr>
        <w:t xml:space="preserve">In case frequency retuning gap is more than a few OFDM symbols, when center frequency between UL and DL is different between consecutive uplink and </w:t>
      </w:r>
      <w:r>
        <w:rPr>
          <w:lang w:eastAsia="ko-KR"/>
        </w:rPr>
        <w:t>downlink</w:t>
      </w:r>
      <w:r>
        <w:rPr>
          <w:rFonts w:hint="eastAsia"/>
          <w:lang w:eastAsia="ko-KR"/>
        </w:rPr>
        <w:t xml:space="preserve"> subframe in TDD, additional frequency retuning gap may be necessary at switching from UL to DL. </w:t>
      </w:r>
      <w:r w:rsidR="00435B34">
        <w:rPr>
          <w:rFonts w:hint="eastAsia"/>
          <w:lang w:eastAsia="ko-KR"/>
        </w:rPr>
        <w:t xml:space="preserve">For example, if PUCCH resource is located near the edge of system bandwidth, after transmission of PUCCH, frequency retuning may be necessary to narrowband of M-PDCCH. </w:t>
      </w:r>
      <w:r w:rsidR="002958F0">
        <w:rPr>
          <w:rFonts w:hint="eastAsia"/>
          <w:lang w:eastAsia="ko-KR"/>
        </w:rPr>
        <w:t>F</w:t>
      </w:r>
      <w:r w:rsidR="003045AB">
        <w:rPr>
          <w:rFonts w:hint="eastAsia"/>
          <w:lang w:eastAsia="ko-KR"/>
        </w:rPr>
        <w:t xml:space="preserve">urther </w:t>
      </w:r>
      <w:proofErr w:type="spellStart"/>
      <w:r w:rsidR="003045AB">
        <w:rPr>
          <w:rFonts w:hint="eastAsia"/>
          <w:lang w:eastAsia="ko-KR"/>
        </w:rPr>
        <w:t>invenstigation</w:t>
      </w:r>
      <w:proofErr w:type="spellEnd"/>
      <w:r w:rsidR="003045AB">
        <w:rPr>
          <w:rFonts w:hint="eastAsia"/>
          <w:lang w:eastAsia="ko-KR"/>
        </w:rPr>
        <w:t xml:space="preserve"> seems necessary for TDD case in consideration of spectral efficiency. </w:t>
      </w:r>
    </w:p>
    <w:p w:rsidR="003045AB" w:rsidRDefault="003045AB" w:rsidP="00435B34">
      <w:pPr>
        <w:jc w:val="both"/>
        <w:rPr>
          <w:lang w:eastAsia="ko-KR"/>
        </w:rPr>
      </w:pPr>
    </w:p>
    <w:p w:rsidR="007D6BD8" w:rsidRDefault="007D6BD8" w:rsidP="001950AB">
      <w:pPr>
        <w:rPr>
          <w:b/>
          <w:i/>
          <w:lang w:eastAsia="ko-KR"/>
        </w:rPr>
      </w:pPr>
    </w:p>
    <w:p w:rsidR="001950AB" w:rsidRPr="00C94C91" w:rsidRDefault="001950AB" w:rsidP="001950AB">
      <w:pPr>
        <w:rPr>
          <w:b/>
          <w:i/>
          <w:lang w:eastAsia="ko-KR"/>
        </w:rPr>
      </w:pPr>
      <w:r w:rsidRPr="00C94C91">
        <w:rPr>
          <w:rFonts w:hint="eastAsia"/>
          <w:b/>
          <w:i/>
          <w:lang w:eastAsia="ko-KR"/>
        </w:rPr>
        <w:t xml:space="preserve">Proposal </w:t>
      </w:r>
      <w:r w:rsidR="00276E76">
        <w:rPr>
          <w:rFonts w:hint="eastAsia"/>
          <w:b/>
          <w:i/>
          <w:lang w:eastAsia="ko-KR"/>
        </w:rPr>
        <w:t>3</w:t>
      </w:r>
      <w:r w:rsidRPr="00C94C91">
        <w:rPr>
          <w:rFonts w:hint="eastAsia"/>
          <w:b/>
          <w:i/>
          <w:lang w:eastAsia="ko-KR"/>
        </w:rPr>
        <w:t xml:space="preserve">: </w:t>
      </w:r>
      <w:r>
        <w:rPr>
          <w:rFonts w:hint="eastAsia"/>
          <w:b/>
          <w:i/>
          <w:lang w:eastAsia="ko-KR"/>
        </w:rPr>
        <w:t xml:space="preserve">Further investigation on TDD seems necessary considering </w:t>
      </w:r>
      <w:r w:rsidR="002958F0">
        <w:rPr>
          <w:rFonts w:hint="eastAsia"/>
          <w:b/>
          <w:i/>
          <w:lang w:eastAsia="ko-KR"/>
        </w:rPr>
        <w:t>additional gap between UL to DL and DL/UL configurations.</w:t>
      </w:r>
      <w:r>
        <w:rPr>
          <w:rFonts w:hint="eastAsia"/>
          <w:b/>
          <w:i/>
          <w:lang w:eastAsia="ko-KR"/>
        </w:rPr>
        <w:t xml:space="preserve"> </w:t>
      </w:r>
    </w:p>
    <w:p w:rsidR="001950AB" w:rsidRDefault="001950AB" w:rsidP="00435B34">
      <w:pPr>
        <w:jc w:val="both"/>
        <w:rPr>
          <w:lang w:eastAsia="ko-KR"/>
        </w:rPr>
      </w:pPr>
    </w:p>
    <w:p w:rsidR="00AE47F7" w:rsidRDefault="00AE47F7" w:rsidP="00AE47F7">
      <w:pPr>
        <w:pStyle w:val="2"/>
        <w:rPr>
          <w:i w:val="0"/>
          <w:lang w:eastAsia="ko-KR"/>
        </w:rPr>
      </w:pPr>
      <w:r>
        <w:rPr>
          <w:rFonts w:hint="eastAsia"/>
          <w:i w:val="0"/>
          <w:lang w:eastAsia="ko-KR"/>
        </w:rPr>
        <w:t>Remaining details</w:t>
      </w:r>
      <w:r w:rsidR="00364E6C">
        <w:rPr>
          <w:rFonts w:hint="eastAsia"/>
          <w:i w:val="0"/>
          <w:lang w:eastAsia="ko-KR"/>
        </w:rPr>
        <w:t xml:space="preserve"> on FFS points</w:t>
      </w:r>
    </w:p>
    <w:p w:rsidR="00AE47F7" w:rsidRPr="00AE47F7" w:rsidRDefault="00AE47F7" w:rsidP="00AE47F7">
      <w:pPr>
        <w:pStyle w:val="af1"/>
        <w:numPr>
          <w:ilvl w:val="0"/>
          <w:numId w:val="30"/>
        </w:numPr>
        <w:rPr>
          <w:sz w:val="20"/>
          <w:lang w:eastAsia="ko-KR"/>
        </w:rPr>
      </w:pPr>
      <w:r w:rsidRPr="00AE47F7">
        <w:rPr>
          <w:rFonts w:hint="eastAsia"/>
          <w:sz w:val="20"/>
          <w:lang w:eastAsia="ko-KR"/>
        </w:rPr>
        <w:t>Apply Case 1 to small coverage case</w:t>
      </w:r>
      <w:r w:rsidR="00364E6C">
        <w:rPr>
          <w:rFonts w:hint="eastAsia"/>
          <w:sz w:val="20"/>
          <w:lang w:eastAsia="ko-KR"/>
        </w:rPr>
        <w:t xml:space="preserve">: low complexity MTC UEs with single RX/RF chain, and reduced bandwidth capability, it may be necessary to use more than 1 </w:t>
      </w:r>
      <w:proofErr w:type="gramStart"/>
      <w:r w:rsidR="00364E6C">
        <w:rPr>
          <w:rFonts w:hint="eastAsia"/>
          <w:sz w:val="20"/>
          <w:lang w:eastAsia="ko-KR"/>
        </w:rPr>
        <w:t>repetitions</w:t>
      </w:r>
      <w:proofErr w:type="gramEnd"/>
      <w:r w:rsidR="00364E6C">
        <w:rPr>
          <w:rFonts w:hint="eastAsia"/>
          <w:sz w:val="20"/>
          <w:lang w:eastAsia="ko-KR"/>
        </w:rPr>
        <w:t xml:space="preserve"> for control and data channels. Particularly, for common data such as paging, RAR which are multiplexed with those of other UEs, normal UEs may require repeated transmissions on common data. In that </w:t>
      </w:r>
      <w:r w:rsidR="00364E6C">
        <w:rPr>
          <w:rFonts w:hint="eastAsia"/>
          <w:sz w:val="20"/>
          <w:lang w:eastAsia="ko-KR"/>
        </w:rPr>
        <w:lastRenderedPageBreak/>
        <w:t xml:space="preserve">regards, we consider the similar or same </w:t>
      </w:r>
      <w:r w:rsidR="00364E6C">
        <w:rPr>
          <w:sz w:val="20"/>
          <w:lang w:eastAsia="ko-KR"/>
        </w:rPr>
        <w:t>behaviour</w:t>
      </w:r>
      <w:r w:rsidR="00364E6C">
        <w:rPr>
          <w:rFonts w:hint="eastAsia"/>
          <w:sz w:val="20"/>
          <w:lang w:eastAsia="ko-KR"/>
        </w:rPr>
        <w:t xml:space="preserve"> can be applied for normal and small coverage. Thus, Case 1 of cross-narrowband scheduling can be applied for small coverage case as well. </w:t>
      </w:r>
    </w:p>
    <w:p w:rsidR="00AE47F7" w:rsidRPr="00AE47F7" w:rsidRDefault="00AE47F7" w:rsidP="00AE47F7">
      <w:pPr>
        <w:pStyle w:val="af1"/>
        <w:numPr>
          <w:ilvl w:val="0"/>
          <w:numId w:val="30"/>
        </w:numPr>
        <w:rPr>
          <w:sz w:val="20"/>
          <w:lang w:eastAsia="ko-KR"/>
        </w:rPr>
      </w:pPr>
      <w:r w:rsidRPr="00AE47F7">
        <w:rPr>
          <w:rFonts w:hint="eastAsia"/>
          <w:sz w:val="20"/>
          <w:lang w:eastAsia="ko-KR"/>
        </w:rPr>
        <w:t>Define Case 2</w:t>
      </w:r>
      <w:r w:rsidR="00364E6C">
        <w:rPr>
          <w:rFonts w:hint="eastAsia"/>
          <w:sz w:val="20"/>
          <w:lang w:eastAsia="ko-KR"/>
        </w:rPr>
        <w:t xml:space="preserve">: Case 2 may offer the benefit of reduced frequency retuning between M-PDCCH and PDSCH. Case 2 would make more sense for deep coverage case where frequency hopping over repetitions is used. If Case 2 is defined for deep coverage case, it can be considered to be used for small/normal coverage case as well. However, switching between Case 1 and Case 2 should not be dynamic. Rather, it should be semi-statically configured if supported. </w:t>
      </w:r>
      <w:r w:rsidR="008909A9">
        <w:rPr>
          <w:rFonts w:hint="eastAsia"/>
          <w:sz w:val="20"/>
          <w:lang w:eastAsia="ko-KR"/>
        </w:rPr>
        <w:t xml:space="preserve"> When Case 2 is defined for normal/small coverage case, we consider using the same DCI format for Case 1 and 2 is desirable.</w:t>
      </w:r>
    </w:p>
    <w:p w:rsidR="00240165" w:rsidRPr="00AE47F7" w:rsidRDefault="00240165" w:rsidP="00AE47F7">
      <w:pPr>
        <w:pStyle w:val="af1"/>
        <w:numPr>
          <w:ilvl w:val="0"/>
          <w:numId w:val="30"/>
        </w:numPr>
        <w:rPr>
          <w:sz w:val="20"/>
          <w:lang w:eastAsia="ko-KR"/>
        </w:rPr>
      </w:pPr>
      <w:r>
        <w:rPr>
          <w:rFonts w:hint="eastAsia"/>
          <w:sz w:val="20"/>
          <w:lang w:eastAsia="ko-KR"/>
        </w:rPr>
        <w:t>Scheduling supported in medium/large coverage case</w:t>
      </w:r>
      <w:r w:rsidR="008909A9">
        <w:rPr>
          <w:rFonts w:hint="eastAsia"/>
          <w:sz w:val="20"/>
          <w:lang w:eastAsia="ko-KR"/>
        </w:rPr>
        <w:t xml:space="preserve">: it is our view that frequency hopping is used always for medium/large coverage case (if possible) to minimize the number of repetition. Also, it is not desirable to have subband CSI feedbacks in medium/high coverage in general. In that sense, we consider cross-narrowband scheduling may not be so essential for medium/high coverage. Thus, Case 2 can be used for medium/large coverage case. The details of DCI format used for medium/high coverage can be found in [4]. </w:t>
      </w:r>
    </w:p>
    <w:p w:rsidR="00014A6D" w:rsidRPr="00276E76" w:rsidRDefault="00014A6D" w:rsidP="00014A6D">
      <w:pPr>
        <w:rPr>
          <w:b/>
          <w:i/>
          <w:lang w:eastAsia="ko-KR"/>
        </w:rPr>
      </w:pPr>
    </w:p>
    <w:p w:rsidR="00276E76" w:rsidRDefault="00276E76" w:rsidP="00276E76">
      <w:pPr>
        <w:jc w:val="both"/>
        <w:rPr>
          <w:lang w:eastAsia="ko-KR"/>
        </w:rPr>
      </w:pPr>
    </w:p>
    <w:p w:rsidR="00014A6D" w:rsidRDefault="00014A6D" w:rsidP="00014A6D">
      <w:pPr>
        <w:rPr>
          <w:b/>
          <w:i/>
          <w:lang w:eastAsia="ko-KR"/>
        </w:rPr>
      </w:pPr>
      <w:r w:rsidRPr="00014A6D">
        <w:rPr>
          <w:rFonts w:hint="eastAsia"/>
          <w:b/>
          <w:i/>
          <w:lang w:eastAsia="ko-KR"/>
        </w:rPr>
        <w:t xml:space="preserve">Proposal </w:t>
      </w:r>
      <w:r w:rsidR="00276E76">
        <w:rPr>
          <w:rFonts w:hint="eastAsia"/>
          <w:b/>
          <w:i/>
          <w:lang w:eastAsia="ko-KR"/>
        </w:rPr>
        <w:t>4</w:t>
      </w:r>
      <w:r w:rsidRPr="00014A6D">
        <w:rPr>
          <w:rFonts w:hint="eastAsia"/>
          <w:b/>
          <w:i/>
          <w:lang w:eastAsia="ko-KR"/>
        </w:rPr>
        <w:t xml:space="preserve">: </w:t>
      </w:r>
      <w:r>
        <w:rPr>
          <w:rFonts w:hint="eastAsia"/>
          <w:b/>
          <w:i/>
          <w:lang w:eastAsia="ko-KR"/>
        </w:rPr>
        <w:t xml:space="preserve">The same narrowband is assumed for medium/high coverage case for data scheduling to minimize the DCI size. </w:t>
      </w:r>
    </w:p>
    <w:p w:rsidR="00276E76" w:rsidRDefault="00276E76" w:rsidP="00014A6D">
      <w:pPr>
        <w:rPr>
          <w:b/>
          <w:i/>
          <w:lang w:eastAsia="ko-KR"/>
        </w:rPr>
      </w:pPr>
    </w:p>
    <w:p w:rsidR="00014A6D" w:rsidRDefault="00014A6D" w:rsidP="00014A6D">
      <w:pPr>
        <w:rPr>
          <w:b/>
          <w:i/>
          <w:lang w:eastAsia="ko-KR"/>
        </w:rPr>
      </w:pPr>
      <w:r>
        <w:rPr>
          <w:rFonts w:hint="eastAsia"/>
          <w:b/>
          <w:i/>
          <w:lang w:eastAsia="ko-KR"/>
        </w:rPr>
        <w:t xml:space="preserve">Proposal </w:t>
      </w:r>
      <w:r w:rsidR="00276E76">
        <w:rPr>
          <w:rFonts w:hint="eastAsia"/>
          <w:b/>
          <w:i/>
          <w:lang w:eastAsia="ko-KR"/>
        </w:rPr>
        <w:t>5</w:t>
      </w:r>
      <w:r>
        <w:rPr>
          <w:rFonts w:hint="eastAsia"/>
          <w:b/>
          <w:i/>
          <w:lang w:eastAsia="ko-KR"/>
        </w:rPr>
        <w:t xml:space="preserve">: If Case 2 is introduced, the same DCI format between Case 1 and Case 2 is assumed for normal/small coverage case. </w:t>
      </w:r>
    </w:p>
    <w:p w:rsidR="00AE47F7" w:rsidRPr="00014A6D" w:rsidRDefault="00AE47F7" w:rsidP="00435B34">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1950AB" w:rsidRDefault="00276E76" w:rsidP="001950AB">
      <w:pPr>
        <w:rPr>
          <w:lang w:eastAsia="ko-KR"/>
        </w:rPr>
      </w:pPr>
      <w:r>
        <w:rPr>
          <w:rFonts w:hint="eastAsia"/>
          <w:lang w:eastAsia="ko-KR"/>
        </w:rPr>
        <w:t xml:space="preserve">This </w:t>
      </w:r>
      <w:proofErr w:type="spellStart"/>
      <w:r>
        <w:rPr>
          <w:rFonts w:hint="eastAsia"/>
          <w:lang w:eastAsia="ko-KR"/>
        </w:rPr>
        <w:t>contributiondiscussed</w:t>
      </w:r>
      <w:proofErr w:type="spellEnd"/>
      <w:r>
        <w:rPr>
          <w:rFonts w:hint="eastAsia"/>
          <w:lang w:eastAsia="ko-KR"/>
        </w:rPr>
        <w:t xml:space="preserve"> timing details related to cross-subframe scheduling. </w:t>
      </w:r>
      <w:proofErr w:type="gramStart"/>
      <w:r>
        <w:rPr>
          <w:rFonts w:hint="eastAsia"/>
          <w:lang w:eastAsia="ko-KR"/>
        </w:rPr>
        <w:t xml:space="preserve">The followings </w:t>
      </w:r>
      <w:proofErr w:type="spellStart"/>
      <w:r>
        <w:rPr>
          <w:rFonts w:hint="eastAsia"/>
          <w:lang w:eastAsia="ko-KR"/>
        </w:rPr>
        <w:t>summairze</w:t>
      </w:r>
      <w:proofErr w:type="spellEnd"/>
      <w:r>
        <w:rPr>
          <w:rFonts w:hint="eastAsia"/>
          <w:lang w:eastAsia="ko-KR"/>
        </w:rPr>
        <w:t xml:space="preserve"> the proposals.</w:t>
      </w:r>
      <w:proofErr w:type="gramEnd"/>
      <w:r>
        <w:rPr>
          <w:rFonts w:hint="eastAsia"/>
          <w:lang w:eastAsia="ko-KR"/>
        </w:rPr>
        <w:t xml:space="preserve"> </w:t>
      </w:r>
    </w:p>
    <w:p w:rsidR="00276E76" w:rsidRDefault="00276E76" w:rsidP="001950AB">
      <w:pPr>
        <w:rPr>
          <w:lang w:eastAsia="ko-KR"/>
        </w:rPr>
      </w:pPr>
    </w:p>
    <w:p w:rsidR="00276E76" w:rsidRPr="00A47E40" w:rsidRDefault="00276E76" w:rsidP="00276E76">
      <w:pPr>
        <w:rPr>
          <w:b/>
          <w:i/>
          <w:lang w:eastAsia="ko-KR"/>
        </w:rPr>
      </w:pPr>
      <w:r w:rsidRPr="00A47E40">
        <w:rPr>
          <w:rFonts w:hint="eastAsia"/>
          <w:b/>
          <w:i/>
          <w:lang w:eastAsia="ko-KR"/>
        </w:rPr>
        <w:t xml:space="preserve">Proposal </w:t>
      </w:r>
      <w:r>
        <w:rPr>
          <w:rFonts w:hint="eastAsia"/>
          <w:b/>
          <w:i/>
          <w:lang w:eastAsia="ko-KR"/>
        </w:rPr>
        <w:t>1</w:t>
      </w:r>
      <w:r w:rsidRPr="00A47E40">
        <w:rPr>
          <w:rFonts w:hint="eastAsia"/>
          <w:b/>
          <w:i/>
          <w:lang w:eastAsia="ko-KR"/>
        </w:rPr>
        <w:t xml:space="preserve">: PDSCH is scheduled at k1-th valid downlink subframe after subframe n, where DL grant is transmitted in subframe n. </w:t>
      </w:r>
    </w:p>
    <w:p w:rsidR="00276E76" w:rsidRDefault="00276E76" w:rsidP="00276E76">
      <w:pPr>
        <w:rPr>
          <w:b/>
          <w:i/>
          <w:lang w:eastAsia="ko-KR"/>
        </w:rPr>
      </w:pPr>
    </w:p>
    <w:p w:rsidR="00276E76" w:rsidRPr="00C94C91" w:rsidRDefault="00276E76" w:rsidP="00276E76">
      <w:pPr>
        <w:rPr>
          <w:b/>
          <w:i/>
          <w:lang w:eastAsia="ko-KR"/>
        </w:rPr>
      </w:pPr>
      <w:r w:rsidRPr="00C94C91">
        <w:rPr>
          <w:rFonts w:hint="eastAsia"/>
          <w:b/>
          <w:i/>
          <w:lang w:eastAsia="ko-KR"/>
        </w:rPr>
        <w:t xml:space="preserve">Proposal </w:t>
      </w:r>
      <w:r>
        <w:rPr>
          <w:rFonts w:hint="eastAsia"/>
          <w:b/>
          <w:i/>
          <w:lang w:eastAsia="ko-KR"/>
        </w:rPr>
        <w:t>2</w:t>
      </w:r>
      <w:r w:rsidRPr="00C94C91">
        <w:rPr>
          <w:rFonts w:hint="eastAsia"/>
          <w:b/>
          <w:i/>
          <w:lang w:eastAsia="ko-KR"/>
        </w:rPr>
        <w:t xml:space="preserve">: In FDD, PUSCH is scheduled at </w:t>
      </w:r>
      <w:r>
        <w:rPr>
          <w:rFonts w:hint="eastAsia"/>
          <w:b/>
          <w:i/>
          <w:lang w:eastAsia="ko-KR"/>
        </w:rPr>
        <w:t xml:space="preserve">k2-th valid uplink subframe </w:t>
      </w:r>
      <w:r w:rsidRPr="00A47E40">
        <w:rPr>
          <w:rFonts w:hint="eastAsia"/>
          <w:b/>
          <w:i/>
          <w:lang w:eastAsia="ko-KR"/>
        </w:rPr>
        <w:t>after subframe n, where</w:t>
      </w:r>
      <w:r>
        <w:rPr>
          <w:rFonts w:hint="eastAsia"/>
          <w:b/>
          <w:i/>
          <w:lang w:eastAsia="ko-KR"/>
        </w:rPr>
        <w:t xml:space="preserve"> UL</w:t>
      </w:r>
      <w:r w:rsidRPr="00A47E40">
        <w:rPr>
          <w:rFonts w:hint="eastAsia"/>
          <w:b/>
          <w:i/>
          <w:lang w:eastAsia="ko-KR"/>
        </w:rPr>
        <w:t xml:space="preserve"> grant is transmitted in subframe n. </w:t>
      </w:r>
      <w:r w:rsidRPr="00C94C91">
        <w:rPr>
          <w:rFonts w:hint="eastAsia"/>
          <w:b/>
          <w:i/>
          <w:lang w:eastAsia="ko-KR"/>
        </w:rPr>
        <w:t>In FDD, PU</w:t>
      </w:r>
      <w:r>
        <w:rPr>
          <w:rFonts w:hint="eastAsia"/>
          <w:b/>
          <w:i/>
          <w:lang w:eastAsia="ko-KR"/>
        </w:rPr>
        <w:t>C</w:t>
      </w:r>
      <w:r w:rsidRPr="00C94C91">
        <w:rPr>
          <w:rFonts w:hint="eastAsia"/>
          <w:b/>
          <w:i/>
          <w:lang w:eastAsia="ko-KR"/>
        </w:rPr>
        <w:t xml:space="preserve">CH is scheduled at </w:t>
      </w:r>
      <w:r>
        <w:rPr>
          <w:rFonts w:hint="eastAsia"/>
          <w:b/>
          <w:i/>
          <w:lang w:eastAsia="ko-KR"/>
        </w:rPr>
        <w:t xml:space="preserve">k3-th valid uplink subframe </w:t>
      </w:r>
      <w:r w:rsidRPr="00A47E40">
        <w:rPr>
          <w:rFonts w:hint="eastAsia"/>
          <w:b/>
          <w:i/>
          <w:lang w:eastAsia="ko-KR"/>
        </w:rPr>
        <w:t>after subframe n, where</w:t>
      </w:r>
      <w:r>
        <w:rPr>
          <w:rFonts w:hint="eastAsia"/>
          <w:b/>
          <w:i/>
          <w:lang w:eastAsia="ko-KR"/>
        </w:rPr>
        <w:t xml:space="preserve"> </w:t>
      </w:r>
      <w:proofErr w:type="gramStart"/>
      <w:r>
        <w:rPr>
          <w:rFonts w:hint="eastAsia"/>
          <w:b/>
          <w:i/>
          <w:lang w:eastAsia="ko-KR"/>
        </w:rPr>
        <w:t xml:space="preserve">PDSCH </w:t>
      </w:r>
      <w:r w:rsidRPr="00A47E40">
        <w:rPr>
          <w:rFonts w:hint="eastAsia"/>
          <w:b/>
          <w:i/>
          <w:lang w:eastAsia="ko-KR"/>
        </w:rPr>
        <w:t xml:space="preserve"> is</w:t>
      </w:r>
      <w:proofErr w:type="gramEnd"/>
      <w:r w:rsidRPr="00A47E40">
        <w:rPr>
          <w:rFonts w:hint="eastAsia"/>
          <w:b/>
          <w:i/>
          <w:lang w:eastAsia="ko-KR"/>
        </w:rPr>
        <w:t xml:space="preserve"> transmitted in subframe n.</w:t>
      </w:r>
    </w:p>
    <w:p w:rsidR="00276E76" w:rsidRDefault="00276E76" w:rsidP="00276E76">
      <w:pPr>
        <w:rPr>
          <w:b/>
          <w:i/>
          <w:lang w:eastAsia="ko-KR"/>
        </w:rPr>
      </w:pPr>
    </w:p>
    <w:p w:rsidR="00276E76" w:rsidRPr="00C94C91" w:rsidRDefault="00276E76" w:rsidP="00276E76">
      <w:pPr>
        <w:rPr>
          <w:b/>
          <w:i/>
          <w:lang w:eastAsia="ko-KR"/>
        </w:rPr>
      </w:pPr>
      <w:r w:rsidRPr="00C94C91">
        <w:rPr>
          <w:rFonts w:hint="eastAsia"/>
          <w:b/>
          <w:i/>
          <w:lang w:eastAsia="ko-KR"/>
        </w:rPr>
        <w:t xml:space="preserve">Proposal </w:t>
      </w:r>
      <w:r>
        <w:rPr>
          <w:rFonts w:hint="eastAsia"/>
          <w:b/>
          <w:i/>
          <w:lang w:eastAsia="ko-KR"/>
        </w:rPr>
        <w:t>3</w:t>
      </w:r>
      <w:r w:rsidRPr="00C94C91">
        <w:rPr>
          <w:rFonts w:hint="eastAsia"/>
          <w:b/>
          <w:i/>
          <w:lang w:eastAsia="ko-KR"/>
        </w:rPr>
        <w:t xml:space="preserve">: </w:t>
      </w:r>
      <w:r>
        <w:rPr>
          <w:rFonts w:hint="eastAsia"/>
          <w:b/>
          <w:i/>
          <w:lang w:eastAsia="ko-KR"/>
        </w:rPr>
        <w:t xml:space="preserve">Further investigation on TDD seems necessary considering additional gap between UL to DL and DL/UL configurations. </w:t>
      </w:r>
    </w:p>
    <w:p w:rsidR="00276E76" w:rsidRDefault="00276E76" w:rsidP="00276E76">
      <w:pPr>
        <w:rPr>
          <w:b/>
          <w:i/>
          <w:lang w:eastAsia="ko-KR"/>
        </w:rPr>
      </w:pPr>
    </w:p>
    <w:p w:rsidR="00276E76" w:rsidRDefault="00276E76" w:rsidP="00276E76">
      <w:pPr>
        <w:rPr>
          <w:b/>
          <w:i/>
          <w:lang w:eastAsia="ko-KR"/>
        </w:rPr>
      </w:pPr>
      <w:r w:rsidRPr="00014A6D">
        <w:rPr>
          <w:rFonts w:hint="eastAsia"/>
          <w:b/>
          <w:i/>
          <w:lang w:eastAsia="ko-KR"/>
        </w:rPr>
        <w:t xml:space="preserve">Proposal </w:t>
      </w:r>
      <w:r>
        <w:rPr>
          <w:rFonts w:hint="eastAsia"/>
          <w:b/>
          <w:i/>
          <w:lang w:eastAsia="ko-KR"/>
        </w:rPr>
        <w:t>4</w:t>
      </w:r>
      <w:r w:rsidRPr="00014A6D">
        <w:rPr>
          <w:rFonts w:hint="eastAsia"/>
          <w:b/>
          <w:i/>
          <w:lang w:eastAsia="ko-KR"/>
        </w:rPr>
        <w:t xml:space="preserve">: </w:t>
      </w:r>
      <w:r>
        <w:rPr>
          <w:rFonts w:hint="eastAsia"/>
          <w:b/>
          <w:i/>
          <w:lang w:eastAsia="ko-KR"/>
        </w:rPr>
        <w:t xml:space="preserve">The same narrowband is assumed for medium/high coverage case for data scheduling to minimize the DCI size. </w:t>
      </w:r>
    </w:p>
    <w:p w:rsidR="00276E76" w:rsidRDefault="00276E76" w:rsidP="00276E76">
      <w:pPr>
        <w:rPr>
          <w:b/>
          <w:i/>
          <w:lang w:eastAsia="ko-KR"/>
        </w:rPr>
      </w:pPr>
    </w:p>
    <w:p w:rsidR="00276E76" w:rsidRDefault="00276E76" w:rsidP="00276E76">
      <w:pPr>
        <w:rPr>
          <w:b/>
          <w:i/>
          <w:lang w:eastAsia="ko-KR"/>
        </w:rPr>
      </w:pPr>
      <w:r>
        <w:rPr>
          <w:rFonts w:hint="eastAsia"/>
          <w:b/>
          <w:i/>
          <w:lang w:eastAsia="ko-KR"/>
        </w:rPr>
        <w:t xml:space="preserve">Proposal 5: If Case 2 is introduced, the same DCI format between Case 1 and Case 2 is assumed for normal/small coverage case. </w:t>
      </w:r>
    </w:p>
    <w:p w:rsidR="00276E76" w:rsidRPr="00014A6D" w:rsidRDefault="00276E76" w:rsidP="00276E76">
      <w:pPr>
        <w:jc w:val="both"/>
        <w:rPr>
          <w:lang w:eastAsia="ko-KR"/>
        </w:rPr>
      </w:pPr>
    </w:p>
    <w:p w:rsidR="00276E76" w:rsidRPr="00276E76" w:rsidRDefault="00276E76" w:rsidP="001950AB">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RAN1#80</w:t>
      </w:r>
      <w:r w:rsidR="00F06AD9">
        <w:rPr>
          <w:rFonts w:hint="eastAsia"/>
          <w:lang w:eastAsia="ko-KR"/>
        </w:rPr>
        <w:t>bis</w:t>
      </w:r>
      <w:r w:rsidR="003B3869">
        <w:rPr>
          <w:rFonts w:hint="eastAsia"/>
          <w:lang w:eastAsia="ko-KR"/>
        </w:rPr>
        <w:t xml:space="preserve"> Chairman</w:t>
      </w:r>
      <w:r w:rsidR="003B3869">
        <w:rPr>
          <w:lang w:eastAsia="ko-KR"/>
        </w:rPr>
        <w:t>’</w:t>
      </w:r>
      <w:r w:rsidR="003B3869">
        <w:rPr>
          <w:rFonts w:hint="eastAsia"/>
          <w:lang w:eastAsia="ko-KR"/>
        </w:rPr>
        <w:t>s note</w:t>
      </w:r>
    </w:p>
    <w:p w:rsidR="00DC7FE8" w:rsidRDefault="00DC7FE8" w:rsidP="00DC7FE8">
      <w:pPr>
        <w:tabs>
          <w:tab w:val="num" w:pos="540"/>
        </w:tabs>
        <w:spacing w:before="50" w:afterLines="50" w:after="120" w:line="240" w:lineRule="atLeast"/>
        <w:jc w:val="both"/>
        <w:rPr>
          <w:szCs w:val="22"/>
          <w:lang w:eastAsia="ko-KR"/>
        </w:rPr>
      </w:pPr>
      <w:r>
        <w:rPr>
          <w:rFonts w:hint="eastAsia"/>
          <w:lang w:eastAsia="ko-KR"/>
        </w:rPr>
        <w:t xml:space="preserve">[2] </w:t>
      </w:r>
      <w:r w:rsidR="00014A6D">
        <w:rPr>
          <w:rFonts w:hint="eastAsia"/>
          <w:lang w:eastAsia="ko-KR"/>
        </w:rPr>
        <w:t>RAN1#81 Chairman</w:t>
      </w:r>
      <w:r w:rsidR="00014A6D">
        <w:rPr>
          <w:lang w:eastAsia="ko-KR"/>
        </w:rPr>
        <w:t>’</w:t>
      </w:r>
      <w:r w:rsidR="00014A6D">
        <w:rPr>
          <w:rFonts w:hint="eastAsia"/>
          <w:lang w:eastAsia="ko-KR"/>
        </w:rPr>
        <w:t>s note</w:t>
      </w:r>
    </w:p>
    <w:p w:rsidR="0000721C" w:rsidRDefault="0000721C" w:rsidP="00DC7FE8">
      <w:pPr>
        <w:tabs>
          <w:tab w:val="num" w:pos="540"/>
        </w:tabs>
        <w:spacing w:before="50" w:afterLines="50" w:after="120" w:line="240" w:lineRule="atLeast"/>
        <w:jc w:val="both"/>
        <w:rPr>
          <w:szCs w:val="22"/>
          <w:lang w:eastAsia="ko-KR"/>
        </w:rPr>
      </w:pPr>
      <w:r>
        <w:rPr>
          <w:rFonts w:hint="eastAsia"/>
          <w:szCs w:val="22"/>
          <w:lang w:eastAsia="ko-KR"/>
        </w:rPr>
        <w:t>[3] R1-15</w:t>
      </w:r>
      <w:r w:rsidR="008909A9">
        <w:rPr>
          <w:rFonts w:hint="eastAsia"/>
          <w:szCs w:val="22"/>
          <w:lang w:eastAsia="ko-KR"/>
        </w:rPr>
        <w:t>4235</w:t>
      </w:r>
      <w:r>
        <w:rPr>
          <w:rFonts w:hint="eastAsia"/>
          <w:szCs w:val="22"/>
          <w:lang w:eastAsia="ko-KR"/>
        </w:rPr>
        <w:t xml:space="preserve">, </w:t>
      </w:r>
      <w:r>
        <w:rPr>
          <w:szCs w:val="22"/>
          <w:lang w:eastAsia="ko-KR"/>
        </w:rPr>
        <w:t>“</w:t>
      </w:r>
      <w:r w:rsidRPr="0000721C">
        <w:rPr>
          <w:szCs w:val="22"/>
          <w:lang w:eastAsia="ko-KR"/>
        </w:rPr>
        <w:t>Discussion on PDSCH transmission</w:t>
      </w:r>
      <w:r>
        <w:rPr>
          <w:szCs w:val="22"/>
          <w:lang w:eastAsia="ko-KR"/>
        </w:rPr>
        <w:t>”</w:t>
      </w:r>
      <w:r>
        <w:rPr>
          <w:rFonts w:hint="eastAsia"/>
          <w:szCs w:val="22"/>
          <w:lang w:eastAsia="ko-KR"/>
        </w:rPr>
        <w:t>, LG Electronics, RAN1#82</w:t>
      </w:r>
    </w:p>
    <w:p w:rsidR="008909A9" w:rsidRDefault="008909A9" w:rsidP="00DC7FE8">
      <w:pPr>
        <w:tabs>
          <w:tab w:val="num" w:pos="540"/>
        </w:tabs>
        <w:spacing w:before="50" w:afterLines="50" w:after="120" w:line="240" w:lineRule="atLeast"/>
        <w:jc w:val="both"/>
        <w:rPr>
          <w:szCs w:val="22"/>
          <w:lang w:eastAsia="ko-KR"/>
        </w:rPr>
      </w:pPr>
      <w:r>
        <w:rPr>
          <w:rFonts w:hint="eastAsia"/>
          <w:szCs w:val="22"/>
          <w:lang w:eastAsia="ko-KR"/>
        </w:rPr>
        <w:t xml:space="preserve">[4] R1-154234, </w:t>
      </w:r>
      <w:r>
        <w:rPr>
          <w:szCs w:val="22"/>
          <w:lang w:eastAsia="ko-KR"/>
        </w:rPr>
        <w:t>“</w:t>
      </w:r>
      <w:r w:rsidRPr="008909A9">
        <w:rPr>
          <w:szCs w:val="22"/>
          <w:lang w:eastAsia="ko-KR"/>
        </w:rPr>
        <w:t>Details on DCI contents for MTC</w:t>
      </w:r>
      <w:r>
        <w:rPr>
          <w:szCs w:val="22"/>
          <w:lang w:eastAsia="ko-KR"/>
        </w:rPr>
        <w:t>”</w:t>
      </w:r>
      <w:r>
        <w:rPr>
          <w:rFonts w:hint="eastAsia"/>
          <w:szCs w:val="22"/>
          <w:lang w:eastAsia="ko-KR"/>
        </w:rPr>
        <w:t>, LG Electronics, RAN1#82</w:t>
      </w:r>
    </w:p>
    <w:p w:rsidR="00DC7FE8" w:rsidRPr="00DC7FE8" w:rsidRDefault="00DC7FE8" w:rsidP="000052A4">
      <w:pPr>
        <w:rPr>
          <w:lang w:eastAsia="ko-KR"/>
        </w:rPr>
      </w:pPr>
    </w:p>
    <w:p w:rsidR="00194B5B" w:rsidRPr="00194B5B" w:rsidRDefault="00194B5B" w:rsidP="002F4355">
      <w:pPr>
        <w:ind w:left="300" w:hangingChars="150" w:hanging="300"/>
        <w:rPr>
          <w:lang w:eastAsia="ko-KR"/>
        </w:rPr>
      </w:pP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40A" w:rsidRDefault="0038340A" w:rsidP="00B6529D">
      <w:r>
        <w:separator/>
      </w:r>
    </w:p>
  </w:endnote>
  <w:endnote w:type="continuationSeparator" w:id="0">
    <w:p w:rsidR="0038340A" w:rsidRDefault="0038340A"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40A" w:rsidRDefault="0038340A" w:rsidP="00B6529D">
      <w:r>
        <w:separator/>
      </w:r>
    </w:p>
  </w:footnote>
  <w:footnote w:type="continuationSeparator" w:id="0">
    <w:p w:rsidR="0038340A" w:rsidRDefault="0038340A"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7C2C49"/>
    <w:multiLevelType w:val="hybridMultilevel"/>
    <w:tmpl w:val="6004FCF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145839C5"/>
    <w:multiLevelType w:val="hybridMultilevel"/>
    <w:tmpl w:val="2ED62688"/>
    <w:lvl w:ilvl="0" w:tplc="02F0FC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6F27FE0"/>
    <w:multiLevelType w:val="hybridMultilevel"/>
    <w:tmpl w:val="CE16C134"/>
    <w:lvl w:ilvl="0" w:tplc="9808F28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3">
    <w:nsid w:val="38CB0058"/>
    <w:multiLevelType w:val="hybridMultilevel"/>
    <w:tmpl w:val="ACBC184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7">
    <w:nsid w:val="48842A7C"/>
    <w:multiLevelType w:val="hybridMultilevel"/>
    <w:tmpl w:val="2ACE8ECC"/>
    <w:lvl w:ilvl="0" w:tplc="A5FA07F0">
      <w:start w:val="1"/>
      <w:numFmt w:val="bullet"/>
      <w:lvlText w:val="•"/>
      <w:lvlJc w:val="left"/>
      <w:pPr>
        <w:tabs>
          <w:tab w:val="num" w:pos="720"/>
        </w:tabs>
        <w:ind w:left="720" w:hanging="360"/>
      </w:pPr>
      <w:rPr>
        <w:rFonts w:ascii="Arial" w:hAnsi="Arial" w:hint="default"/>
      </w:rPr>
    </w:lvl>
    <w:lvl w:ilvl="1" w:tplc="C0B808CE">
      <w:start w:val="2275"/>
      <w:numFmt w:val="bullet"/>
      <w:lvlText w:val="–"/>
      <w:lvlJc w:val="left"/>
      <w:pPr>
        <w:tabs>
          <w:tab w:val="num" w:pos="1440"/>
        </w:tabs>
        <w:ind w:left="1440" w:hanging="360"/>
      </w:pPr>
      <w:rPr>
        <w:rFonts w:ascii="Arial" w:hAnsi="Arial" w:hint="default"/>
      </w:rPr>
    </w:lvl>
    <w:lvl w:ilvl="2" w:tplc="4A9E1060">
      <w:start w:val="2275"/>
      <w:numFmt w:val="bullet"/>
      <w:lvlText w:val="•"/>
      <w:lvlJc w:val="left"/>
      <w:pPr>
        <w:tabs>
          <w:tab w:val="num" w:pos="2160"/>
        </w:tabs>
        <w:ind w:left="2160" w:hanging="360"/>
      </w:pPr>
      <w:rPr>
        <w:rFonts w:ascii="Arial" w:hAnsi="Arial" w:hint="default"/>
      </w:rPr>
    </w:lvl>
    <w:lvl w:ilvl="3" w:tplc="A122114C" w:tentative="1">
      <w:start w:val="1"/>
      <w:numFmt w:val="bullet"/>
      <w:lvlText w:val="•"/>
      <w:lvlJc w:val="left"/>
      <w:pPr>
        <w:tabs>
          <w:tab w:val="num" w:pos="2880"/>
        </w:tabs>
        <w:ind w:left="2880" w:hanging="360"/>
      </w:pPr>
      <w:rPr>
        <w:rFonts w:ascii="Arial" w:hAnsi="Arial" w:hint="default"/>
      </w:rPr>
    </w:lvl>
    <w:lvl w:ilvl="4" w:tplc="FD5AFA92" w:tentative="1">
      <w:start w:val="1"/>
      <w:numFmt w:val="bullet"/>
      <w:lvlText w:val="•"/>
      <w:lvlJc w:val="left"/>
      <w:pPr>
        <w:tabs>
          <w:tab w:val="num" w:pos="3600"/>
        </w:tabs>
        <w:ind w:left="3600" w:hanging="360"/>
      </w:pPr>
      <w:rPr>
        <w:rFonts w:ascii="Arial" w:hAnsi="Arial" w:hint="default"/>
      </w:rPr>
    </w:lvl>
    <w:lvl w:ilvl="5" w:tplc="6EFACD5C" w:tentative="1">
      <w:start w:val="1"/>
      <w:numFmt w:val="bullet"/>
      <w:lvlText w:val="•"/>
      <w:lvlJc w:val="left"/>
      <w:pPr>
        <w:tabs>
          <w:tab w:val="num" w:pos="4320"/>
        </w:tabs>
        <w:ind w:left="4320" w:hanging="360"/>
      </w:pPr>
      <w:rPr>
        <w:rFonts w:ascii="Arial" w:hAnsi="Arial" w:hint="default"/>
      </w:rPr>
    </w:lvl>
    <w:lvl w:ilvl="6" w:tplc="CF6A9C48" w:tentative="1">
      <w:start w:val="1"/>
      <w:numFmt w:val="bullet"/>
      <w:lvlText w:val="•"/>
      <w:lvlJc w:val="left"/>
      <w:pPr>
        <w:tabs>
          <w:tab w:val="num" w:pos="5040"/>
        </w:tabs>
        <w:ind w:left="5040" w:hanging="360"/>
      </w:pPr>
      <w:rPr>
        <w:rFonts w:ascii="Arial" w:hAnsi="Arial" w:hint="default"/>
      </w:rPr>
    </w:lvl>
    <w:lvl w:ilvl="7" w:tplc="F18ACB80" w:tentative="1">
      <w:start w:val="1"/>
      <w:numFmt w:val="bullet"/>
      <w:lvlText w:val="•"/>
      <w:lvlJc w:val="left"/>
      <w:pPr>
        <w:tabs>
          <w:tab w:val="num" w:pos="5760"/>
        </w:tabs>
        <w:ind w:left="5760" w:hanging="360"/>
      </w:pPr>
      <w:rPr>
        <w:rFonts w:ascii="Arial" w:hAnsi="Arial" w:hint="default"/>
      </w:rPr>
    </w:lvl>
    <w:lvl w:ilvl="8" w:tplc="635638F6" w:tentative="1">
      <w:start w:val="1"/>
      <w:numFmt w:val="bullet"/>
      <w:lvlText w:val="•"/>
      <w:lvlJc w:val="left"/>
      <w:pPr>
        <w:tabs>
          <w:tab w:val="num" w:pos="6480"/>
        </w:tabs>
        <w:ind w:left="6480" w:hanging="360"/>
      </w:pPr>
      <w:rPr>
        <w:rFonts w:ascii="Arial" w:hAnsi="Arial" w:hint="default"/>
      </w:rPr>
    </w:lvl>
  </w:abstractNum>
  <w:abstractNum w:abstractNumId="18">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9">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EC03D65"/>
    <w:multiLevelType w:val="hybridMultilevel"/>
    <w:tmpl w:val="1D60471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C46EA0"/>
    <w:multiLevelType w:val="hybridMultilevel"/>
    <w:tmpl w:val="6FFCAB9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7591AD0"/>
    <w:multiLevelType w:val="hybridMultilevel"/>
    <w:tmpl w:val="87845FB0"/>
    <w:lvl w:ilvl="0" w:tplc="37AC4346">
      <w:start w:val="1"/>
      <w:numFmt w:val="bullet"/>
      <w:lvlText w:val="•"/>
      <w:lvlJc w:val="left"/>
      <w:pPr>
        <w:tabs>
          <w:tab w:val="num" w:pos="720"/>
        </w:tabs>
        <w:ind w:left="720" w:hanging="360"/>
      </w:pPr>
      <w:rPr>
        <w:rFonts w:ascii="Arial" w:hAnsi="Arial" w:hint="default"/>
      </w:rPr>
    </w:lvl>
    <w:lvl w:ilvl="1" w:tplc="59BE3EAE">
      <w:start w:val="47"/>
      <w:numFmt w:val="bullet"/>
      <w:lvlText w:val="–"/>
      <w:lvlJc w:val="left"/>
      <w:pPr>
        <w:tabs>
          <w:tab w:val="num" w:pos="1440"/>
        </w:tabs>
        <w:ind w:left="1440" w:hanging="360"/>
      </w:pPr>
      <w:rPr>
        <w:rFonts w:ascii="Arial" w:hAnsi="Arial" w:hint="default"/>
      </w:rPr>
    </w:lvl>
    <w:lvl w:ilvl="2" w:tplc="1696EBEE">
      <w:start w:val="47"/>
      <w:numFmt w:val="bullet"/>
      <w:lvlText w:val="•"/>
      <w:lvlJc w:val="left"/>
      <w:pPr>
        <w:tabs>
          <w:tab w:val="num" w:pos="2160"/>
        </w:tabs>
        <w:ind w:left="2160" w:hanging="360"/>
      </w:pPr>
      <w:rPr>
        <w:rFonts w:ascii="Arial" w:hAnsi="Arial" w:hint="default"/>
      </w:rPr>
    </w:lvl>
    <w:lvl w:ilvl="3" w:tplc="9DBE3154">
      <w:start w:val="47"/>
      <w:numFmt w:val="bullet"/>
      <w:lvlText w:val="–"/>
      <w:lvlJc w:val="left"/>
      <w:pPr>
        <w:tabs>
          <w:tab w:val="num" w:pos="2880"/>
        </w:tabs>
        <w:ind w:left="2880" w:hanging="360"/>
      </w:pPr>
      <w:rPr>
        <w:rFonts w:ascii="Arial" w:hAnsi="Arial" w:hint="default"/>
      </w:rPr>
    </w:lvl>
    <w:lvl w:ilvl="4" w:tplc="E754194C">
      <w:start w:val="47"/>
      <w:numFmt w:val="bullet"/>
      <w:lvlText w:val="»"/>
      <w:lvlJc w:val="left"/>
      <w:pPr>
        <w:tabs>
          <w:tab w:val="num" w:pos="3600"/>
        </w:tabs>
        <w:ind w:left="3600" w:hanging="360"/>
      </w:pPr>
      <w:rPr>
        <w:rFonts w:ascii="Arial" w:hAnsi="Arial" w:hint="default"/>
      </w:rPr>
    </w:lvl>
    <w:lvl w:ilvl="5" w:tplc="006A5E16" w:tentative="1">
      <w:start w:val="1"/>
      <w:numFmt w:val="bullet"/>
      <w:lvlText w:val="•"/>
      <w:lvlJc w:val="left"/>
      <w:pPr>
        <w:tabs>
          <w:tab w:val="num" w:pos="4320"/>
        </w:tabs>
        <w:ind w:left="4320" w:hanging="360"/>
      </w:pPr>
      <w:rPr>
        <w:rFonts w:ascii="Arial" w:hAnsi="Arial" w:hint="default"/>
      </w:rPr>
    </w:lvl>
    <w:lvl w:ilvl="6" w:tplc="0EF647F6" w:tentative="1">
      <w:start w:val="1"/>
      <w:numFmt w:val="bullet"/>
      <w:lvlText w:val="•"/>
      <w:lvlJc w:val="left"/>
      <w:pPr>
        <w:tabs>
          <w:tab w:val="num" w:pos="5040"/>
        </w:tabs>
        <w:ind w:left="5040" w:hanging="360"/>
      </w:pPr>
      <w:rPr>
        <w:rFonts w:ascii="Arial" w:hAnsi="Arial" w:hint="default"/>
      </w:rPr>
    </w:lvl>
    <w:lvl w:ilvl="7" w:tplc="F5B01610" w:tentative="1">
      <w:start w:val="1"/>
      <w:numFmt w:val="bullet"/>
      <w:lvlText w:val="•"/>
      <w:lvlJc w:val="left"/>
      <w:pPr>
        <w:tabs>
          <w:tab w:val="num" w:pos="5760"/>
        </w:tabs>
        <w:ind w:left="5760" w:hanging="360"/>
      </w:pPr>
      <w:rPr>
        <w:rFonts w:ascii="Arial" w:hAnsi="Arial" w:hint="default"/>
      </w:rPr>
    </w:lvl>
    <w:lvl w:ilvl="8" w:tplc="B48E2916" w:tentative="1">
      <w:start w:val="1"/>
      <w:numFmt w:val="bullet"/>
      <w:lvlText w:val="•"/>
      <w:lvlJc w:val="left"/>
      <w:pPr>
        <w:tabs>
          <w:tab w:val="num" w:pos="6480"/>
        </w:tabs>
        <w:ind w:left="6480" w:hanging="360"/>
      </w:pPr>
      <w:rPr>
        <w:rFonts w:ascii="Arial" w:hAnsi="Arial" w:hint="default"/>
      </w:rPr>
    </w:lvl>
  </w:abstractNum>
  <w:abstractNum w:abstractNumId="24">
    <w:nsid w:val="688757C0"/>
    <w:multiLevelType w:val="hybridMultilevel"/>
    <w:tmpl w:val="682A70DA"/>
    <w:lvl w:ilvl="0" w:tplc="D144AB72">
      <w:start w:val="1"/>
      <w:numFmt w:val="bullet"/>
      <w:lvlText w:val="•"/>
      <w:lvlJc w:val="left"/>
      <w:pPr>
        <w:tabs>
          <w:tab w:val="num" w:pos="720"/>
        </w:tabs>
        <w:ind w:left="720" w:hanging="360"/>
      </w:pPr>
      <w:rPr>
        <w:rFonts w:ascii="Arial" w:hAnsi="Arial" w:hint="default"/>
      </w:rPr>
    </w:lvl>
    <w:lvl w:ilvl="1" w:tplc="C5EEBBAA">
      <w:start w:val="3973"/>
      <w:numFmt w:val="bullet"/>
      <w:lvlText w:val="–"/>
      <w:lvlJc w:val="left"/>
      <w:pPr>
        <w:tabs>
          <w:tab w:val="num" w:pos="1440"/>
        </w:tabs>
        <w:ind w:left="1440" w:hanging="360"/>
      </w:pPr>
      <w:rPr>
        <w:rFonts w:ascii="Arial" w:hAnsi="Arial" w:hint="default"/>
      </w:rPr>
    </w:lvl>
    <w:lvl w:ilvl="2" w:tplc="DE1ECE02">
      <w:start w:val="3973"/>
      <w:numFmt w:val="bullet"/>
      <w:lvlText w:val="•"/>
      <w:lvlJc w:val="left"/>
      <w:pPr>
        <w:tabs>
          <w:tab w:val="num" w:pos="2160"/>
        </w:tabs>
        <w:ind w:left="2160" w:hanging="360"/>
      </w:pPr>
      <w:rPr>
        <w:rFonts w:ascii="Arial" w:hAnsi="Arial" w:hint="default"/>
      </w:rPr>
    </w:lvl>
    <w:lvl w:ilvl="3" w:tplc="B066D9D8">
      <w:start w:val="3973"/>
      <w:numFmt w:val="bullet"/>
      <w:lvlText w:val="–"/>
      <w:lvlJc w:val="left"/>
      <w:pPr>
        <w:tabs>
          <w:tab w:val="num" w:pos="2880"/>
        </w:tabs>
        <w:ind w:left="2880" w:hanging="360"/>
      </w:pPr>
      <w:rPr>
        <w:rFonts w:ascii="Arial" w:hAnsi="Arial" w:hint="default"/>
      </w:rPr>
    </w:lvl>
    <w:lvl w:ilvl="4" w:tplc="F238E22C" w:tentative="1">
      <w:start w:val="1"/>
      <w:numFmt w:val="bullet"/>
      <w:lvlText w:val="•"/>
      <w:lvlJc w:val="left"/>
      <w:pPr>
        <w:tabs>
          <w:tab w:val="num" w:pos="3600"/>
        </w:tabs>
        <w:ind w:left="3600" w:hanging="360"/>
      </w:pPr>
      <w:rPr>
        <w:rFonts w:ascii="Arial" w:hAnsi="Arial" w:hint="default"/>
      </w:rPr>
    </w:lvl>
    <w:lvl w:ilvl="5" w:tplc="3E0EF4E6" w:tentative="1">
      <w:start w:val="1"/>
      <w:numFmt w:val="bullet"/>
      <w:lvlText w:val="•"/>
      <w:lvlJc w:val="left"/>
      <w:pPr>
        <w:tabs>
          <w:tab w:val="num" w:pos="4320"/>
        </w:tabs>
        <w:ind w:left="4320" w:hanging="360"/>
      </w:pPr>
      <w:rPr>
        <w:rFonts w:ascii="Arial" w:hAnsi="Arial" w:hint="default"/>
      </w:rPr>
    </w:lvl>
    <w:lvl w:ilvl="6" w:tplc="A1FE35BA" w:tentative="1">
      <w:start w:val="1"/>
      <w:numFmt w:val="bullet"/>
      <w:lvlText w:val="•"/>
      <w:lvlJc w:val="left"/>
      <w:pPr>
        <w:tabs>
          <w:tab w:val="num" w:pos="5040"/>
        </w:tabs>
        <w:ind w:left="5040" w:hanging="360"/>
      </w:pPr>
      <w:rPr>
        <w:rFonts w:ascii="Arial" w:hAnsi="Arial" w:hint="default"/>
      </w:rPr>
    </w:lvl>
    <w:lvl w:ilvl="7" w:tplc="90A2265E" w:tentative="1">
      <w:start w:val="1"/>
      <w:numFmt w:val="bullet"/>
      <w:lvlText w:val="•"/>
      <w:lvlJc w:val="left"/>
      <w:pPr>
        <w:tabs>
          <w:tab w:val="num" w:pos="5760"/>
        </w:tabs>
        <w:ind w:left="5760" w:hanging="360"/>
      </w:pPr>
      <w:rPr>
        <w:rFonts w:ascii="Arial" w:hAnsi="Arial" w:hint="default"/>
      </w:rPr>
    </w:lvl>
    <w:lvl w:ilvl="8" w:tplc="3294DE58" w:tentative="1">
      <w:start w:val="1"/>
      <w:numFmt w:val="bullet"/>
      <w:lvlText w:val="•"/>
      <w:lvlJc w:val="left"/>
      <w:pPr>
        <w:tabs>
          <w:tab w:val="num" w:pos="6480"/>
        </w:tabs>
        <w:ind w:left="6480" w:hanging="360"/>
      </w:pPr>
      <w:rPr>
        <w:rFonts w:ascii="Arial" w:hAnsi="Arial"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8227EBC"/>
    <w:multiLevelType w:val="hybridMultilevel"/>
    <w:tmpl w:val="E1529040"/>
    <w:lvl w:ilvl="0" w:tplc="02F0FC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5"/>
  </w:num>
  <w:num w:numId="3">
    <w:abstractNumId w:val="4"/>
  </w:num>
  <w:num w:numId="4">
    <w:abstractNumId w:val="0"/>
  </w:num>
  <w:num w:numId="5">
    <w:abstractNumId w:val="2"/>
  </w:num>
  <w:num w:numId="6">
    <w:abstractNumId w:val="28"/>
  </w:num>
  <w:num w:numId="7">
    <w:abstractNumId w:val="8"/>
  </w:num>
  <w:num w:numId="8">
    <w:abstractNumId w:val="9"/>
  </w:num>
  <w:num w:numId="9">
    <w:abstractNumId w:val="20"/>
  </w:num>
  <w:num w:numId="10">
    <w:abstractNumId w:val="1"/>
  </w:num>
  <w:num w:numId="11">
    <w:abstractNumId w:val="18"/>
  </w:num>
  <w:num w:numId="12">
    <w:abstractNumId w:val="6"/>
  </w:num>
  <w:num w:numId="13">
    <w:abstractNumId w:val="29"/>
  </w:num>
  <w:num w:numId="14">
    <w:abstractNumId w:val="12"/>
  </w:num>
  <w:num w:numId="15">
    <w:abstractNumId w:val="10"/>
  </w:num>
  <w:num w:numId="16">
    <w:abstractNumId w:val="11"/>
  </w:num>
  <w:num w:numId="17">
    <w:abstractNumId w:val="19"/>
  </w:num>
  <w:num w:numId="18">
    <w:abstractNumId w:val="3"/>
  </w:num>
  <w:num w:numId="19">
    <w:abstractNumId w:val="14"/>
  </w:num>
  <w:num w:numId="20">
    <w:abstractNumId w:val="16"/>
  </w:num>
  <w:num w:numId="21">
    <w:abstractNumId w:val="5"/>
  </w:num>
  <w:num w:numId="22">
    <w:abstractNumId w:val="7"/>
  </w:num>
  <w:num w:numId="23">
    <w:abstractNumId w:val="26"/>
  </w:num>
  <w:num w:numId="24">
    <w:abstractNumId w:val="21"/>
  </w:num>
  <w:num w:numId="25">
    <w:abstractNumId w:val="27"/>
  </w:num>
  <w:num w:numId="26">
    <w:abstractNumId w:val="23"/>
  </w:num>
  <w:num w:numId="27">
    <w:abstractNumId w:val="24"/>
  </w:num>
  <w:num w:numId="28">
    <w:abstractNumId w:val="17"/>
  </w:num>
  <w:num w:numId="29">
    <w:abstractNumId w:val="22"/>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doNotDisplayPageBoundaries/>
  <w:displayBackgroundShape/>
  <w:embedSystemFonts/>
  <w:bordersDoNotSurroundHeader/>
  <w:bordersDoNotSurroundFooter/>
  <w:hideSpellingErrors/>
  <w:hideGrammaticalError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1DB8"/>
    <w:rsid w:val="000041DF"/>
    <w:rsid w:val="00004E6C"/>
    <w:rsid w:val="000052A4"/>
    <w:rsid w:val="000052F0"/>
    <w:rsid w:val="00005EF7"/>
    <w:rsid w:val="0000721C"/>
    <w:rsid w:val="00007449"/>
    <w:rsid w:val="00010F11"/>
    <w:rsid w:val="00011E5B"/>
    <w:rsid w:val="000120A3"/>
    <w:rsid w:val="000121E6"/>
    <w:rsid w:val="00012E22"/>
    <w:rsid w:val="00014A6D"/>
    <w:rsid w:val="00014DD0"/>
    <w:rsid w:val="000162B2"/>
    <w:rsid w:val="00016BFA"/>
    <w:rsid w:val="000217EF"/>
    <w:rsid w:val="000218E4"/>
    <w:rsid w:val="00021EC2"/>
    <w:rsid w:val="0002224E"/>
    <w:rsid w:val="00022FE4"/>
    <w:rsid w:val="00023217"/>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15"/>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72F"/>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0B1F"/>
    <w:rsid w:val="0015139E"/>
    <w:rsid w:val="001514F3"/>
    <w:rsid w:val="00151579"/>
    <w:rsid w:val="00151BC7"/>
    <w:rsid w:val="001549BD"/>
    <w:rsid w:val="00156BB9"/>
    <w:rsid w:val="0015717D"/>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0A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35B"/>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0165"/>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27B"/>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76A6E"/>
    <w:rsid w:val="00276E76"/>
    <w:rsid w:val="00280156"/>
    <w:rsid w:val="0028045A"/>
    <w:rsid w:val="002805D8"/>
    <w:rsid w:val="00280718"/>
    <w:rsid w:val="00281AD8"/>
    <w:rsid w:val="00285B05"/>
    <w:rsid w:val="002866D5"/>
    <w:rsid w:val="002914C6"/>
    <w:rsid w:val="0029308D"/>
    <w:rsid w:val="002930C9"/>
    <w:rsid w:val="0029318B"/>
    <w:rsid w:val="00294DCB"/>
    <w:rsid w:val="002958F0"/>
    <w:rsid w:val="0029650E"/>
    <w:rsid w:val="00296ACB"/>
    <w:rsid w:val="00296B46"/>
    <w:rsid w:val="00296D17"/>
    <w:rsid w:val="00296F7E"/>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45AB"/>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4D06"/>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4E6C"/>
    <w:rsid w:val="00365377"/>
    <w:rsid w:val="00365A24"/>
    <w:rsid w:val="00365C8A"/>
    <w:rsid w:val="003711F7"/>
    <w:rsid w:val="00372550"/>
    <w:rsid w:val="00373E2F"/>
    <w:rsid w:val="0037457C"/>
    <w:rsid w:val="00375078"/>
    <w:rsid w:val="00376021"/>
    <w:rsid w:val="00377E3A"/>
    <w:rsid w:val="003807FC"/>
    <w:rsid w:val="00380DA4"/>
    <w:rsid w:val="0038340A"/>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35B34"/>
    <w:rsid w:val="004402A2"/>
    <w:rsid w:val="004410FE"/>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D731A"/>
    <w:rsid w:val="004E2AE9"/>
    <w:rsid w:val="004E44DE"/>
    <w:rsid w:val="004E705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330"/>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287F"/>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C7B"/>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37B28"/>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6C8C"/>
    <w:rsid w:val="00687AF6"/>
    <w:rsid w:val="00690212"/>
    <w:rsid w:val="0069148C"/>
    <w:rsid w:val="006918CD"/>
    <w:rsid w:val="00693A87"/>
    <w:rsid w:val="00694B72"/>
    <w:rsid w:val="00694D53"/>
    <w:rsid w:val="00695347"/>
    <w:rsid w:val="00695FB3"/>
    <w:rsid w:val="00696013"/>
    <w:rsid w:val="0069696B"/>
    <w:rsid w:val="006A05C5"/>
    <w:rsid w:val="006A1697"/>
    <w:rsid w:val="006A2D3B"/>
    <w:rsid w:val="006A311C"/>
    <w:rsid w:val="006A3EDC"/>
    <w:rsid w:val="006A4BB6"/>
    <w:rsid w:val="006A67C7"/>
    <w:rsid w:val="006B0127"/>
    <w:rsid w:val="006B0AB6"/>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386A"/>
    <w:rsid w:val="007648F5"/>
    <w:rsid w:val="00764C00"/>
    <w:rsid w:val="00764CDF"/>
    <w:rsid w:val="00765479"/>
    <w:rsid w:val="00766F65"/>
    <w:rsid w:val="007673C2"/>
    <w:rsid w:val="00767A99"/>
    <w:rsid w:val="00770608"/>
    <w:rsid w:val="00777E9C"/>
    <w:rsid w:val="00777EBC"/>
    <w:rsid w:val="00781D8A"/>
    <w:rsid w:val="007826E6"/>
    <w:rsid w:val="00782DFC"/>
    <w:rsid w:val="007840AD"/>
    <w:rsid w:val="00785945"/>
    <w:rsid w:val="00787342"/>
    <w:rsid w:val="00787723"/>
    <w:rsid w:val="007918FE"/>
    <w:rsid w:val="00792721"/>
    <w:rsid w:val="00792DF5"/>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6BD8"/>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190D"/>
    <w:rsid w:val="00834BF4"/>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252"/>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5AD"/>
    <w:rsid w:val="00884A7B"/>
    <w:rsid w:val="00884E22"/>
    <w:rsid w:val="00884FA0"/>
    <w:rsid w:val="0088554F"/>
    <w:rsid w:val="00886229"/>
    <w:rsid w:val="008869F3"/>
    <w:rsid w:val="008870FE"/>
    <w:rsid w:val="00890602"/>
    <w:rsid w:val="008909A9"/>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89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5D75"/>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690"/>
    <w:rsid w:val="00974871"/>
    <w:rsid w:val="00975526"/>
    <w:rsid w:val="00976C01"/>
    <w:rsid w:val="00981077"/>
    <w:rsid w:val="00982DEB"/>
    <w:rsid w:val="00983F69"/>
    <w:rsid w:val="009850F7"/>
    <w:rsid w:val="00986A7D"/>
    <w:rsid w:val="00990AEF"/>
    <w:rsid w:val="00991A63"/>
    <w:rsid w:val="00991C4D"/>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4ECD"/>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395E"/>
    <w:rsid w:val="00A1402D"/>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47E40"/>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2F55"/>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1DE6"/>
    <w:rsid w:val="00AE2C0C"/>
    <w:rsid w:val="00AE41B3"/>
    <w:rsid w:val="00AE4283"/>
    <w:rsid w:val="00AE4596"/>
    <w:rsid w:val="00AE45F2"/>
    <w:rsid w:val="00AE4692"/>
    <w:rsid w:val="00AE47F7"/>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B7"/>
    <w:rsid w:val="00B126E0"/>
    <w:rsid w:val="00B12707"/>
    <w:rsid w:val="00B146CF"/>
    <w:rsid w:val="00B15602"/>
    <w:rsid w:val="00B16B6B"/>
    <w:rsid w:val="00B16DED"/>
    <w:rsid w:val="00B17130"/>
    <w:rsid w:val="00B172FF"/>
    <w:rsid w:val="00B1745F"/>
    <w:rsid w:val="00B1773D"/>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4E1"/>
    <w:rsid w:val="00B44D05"/>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5510"/>
    <w:rsid w:val="00B6648A"/>
    <w:rsid w:val="00B66C51"/>
    <w:rsid w:val="00B66E58"/>
    <w:rsid w:val="00B67784"/>
    <w:rsid w:val="00B70B62"/>
    <w:rsid w:val="00B7126F"/>
    <w:rsid w:val="00B71EF9"/>
    <w:rsid w:val="00B72222"/>
    <w:rsid w:val="00B77031"/>
    <w:rsid w:val="00B775B4"/>
    <w:rsid w:val="00B778EC"/>
    <w:rsid w:val="00B80185"/>
    <w:rsid w:val="00B81A7E"/>
    <w:rsid w:val="00B81E82"/>
    <w:rsid w:val="00B82A10"/>
    <w:rsid w:val="00B82B42"/>
    <w:rsid w:val="00B8422D"/>
    <w:rsid w:val="00B84CCB"/>
    <w:rsid w:val="00B84D18"/>
    <w:rsid w:val="00B852D6"/>
    <w:rsid w:val="00B87090"/>
    <w:rsid w:val="00B90C26"/>
    <w:rsid w:val="00B91163"/>
    <w:rsid w:val="00B913B4"/>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6E32"/>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61A"/>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1778"/>
    <w:rsid w:val="00C92A93"/>
    <w:rsid w:val="00C93501"/>
    <w:rsid w:val="00C939AC"/>
    <w:rsid w:val="00C93B48"/>
    <w:rsid w:val="00C949B6"/>
    <w:rsid w:val="00C94C91"/>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4124"/>
    <w:rsid w:val="00CE665B"/>
    <w:rsid w:val="00CE66A2"/>
    <w:rsid w:val="00CF00FB"/>
    <w:rsid w:val="00CF1EB5"/>
    <w:rsid w:val="00CF28B5"/>
    <w:rsid w:val="00CF305E"/>
    <w:rsid w:val="00CF36E4"/>
    <w:rsid w:val="00CF5834"/>
    <w:rsid w:val="00CF5DDD"/>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17209"/>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1987"/>
    <w:rsid w:val="00D42912"/>
    <w:rsid w:val="00D4440E"/>
    <w:rsid w:val="00D451AD"/>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C7FE8"/>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3BEA"/>
    <w:rsid w:val="00E34631"/>
    <w:rsid w:val="00E349AA"/>
    <w:rsid w:val="00E3565B"/>
    <w:rsid w:val="00E35885"/>
    <w:rsid w:val="00E36144"/>
    <w:rsid w:val="00E379A6"/>
    <w:rsid w:val="00E40C58"/>
    <w:rsid w:val="00E41890"/>
    <w:rsid w:val="00E42CEF"/>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2D6D"/>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371A"/>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E61FF"/>
    <w:rsid w:val="00EF2FBC"/>
    <w:rsid w:val="00EF3703"/>
    <w:rsid w:val="00EF5682"/>
    <w:rsid w:val="00EF6C33"/>
    <w:rsid w:val="00F01394"/>
    <w:rsid w:val="00F031C4"/>
    <w:rsid w:val="00F04056"/>
    <w:rsid w:val="00F04693"/>
    <w:rsid w:val="00F04941"/>
    <w:rsid w:val="00F04B7C"/>
    <w:rsid w:val="00F05035"/>
    <w:rsid w:val="00F05E19"/>
    <w:rsid w:val="00F06AD9"/>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090"/>
    <w:rsid w:val="00F57417"/>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41175140">
      <w:bodyDiv w:val="1"/>
      <w:marLeft w:val="0"/>
      <w:marRight w:val="0"/>
      <w:marTop w:val="0"/>
      <w:marBottom w:val="0"/>
      <w:divBdr>
        <w:top w:val="none" w:sz="0" w:space="0" w:color="auto"/>
        <w:left w:val="none" w:sz="0" w:space="0" w:color="auto"/>
        <w:bottom w:val="none" w:sz="0" w:space="0" w:color="auto"/>
        <w:right w:val="none" w:sz="0" w:space="0" w:color="auto"/>
      </w:divBdr>
      <w:divsChild>
        <w:div w:id="267738904">
          <w:marLeft w:val="547"/>
          <w:marRight w:val="0"/>
          <w:marTop w:val="115"/>
          <w:marBottom w:val="0"/>
          <w:divBdr>
            <w:top w:val="none" w:sz="0" w:space="0" w:color="auto"/>
            <w:left w:val="none" w:sz="0" w:space="0" w:color="auto"/>
            <w:bottom w:val="none" w:sz="0" w:space="0" w:color="auto"/>
            <w:right w:val="none" w:sz="0" w:space="0" w:color="auto"/>
          </w:divBdr>
        </w:div>
        <w:div w:id="1111898003">
          <w:marLeft w:val="1166"/>
          <w:marRight w:val="0"/>
          <w:marTop w:val="96"/>
          <w:marBottom w:val="0"/>
          <w:divBdr>
            <w:top w:val="none" w:sz="0" w:space="0" w:color="auto"/>
            <w:left w:val="none" w:sz="0" w:space="0" w:color="auto"/>
            <w:bottom w:val="none" w:sz="0" w:space="0" w:color="auto"/>
            <w:right w:val="none" w:sz="0" w:space="0" w:color="auto"/>
          </w:divBdr>
        </w:div>
        <w:div w:id="2038509412">
          <w:marLeft w:val="1800"/>
          <w:marRight w:val="0"/>
          <w:marTop w:val="86"/>
          <w:marBottom w:val="0"/>
          <w:divBdr>
            <w:top w:val="none" w:sz="0" w:space="0" w:color="auto"/>
            <w:left w:val="none" w:sz="0" w:space="0" w:color="auto"/>
            <w:bottom w:val="none" w:sz="0" w:space="0" w:color="auto"/>
            <w:right w:val="none" w:sz="0" w:space="0" w:color="auto"/>
          </w:divBdr>
        </w:div>
        <w:div w:id="1725762617">
          <w:marLeft w:val="1800"/>
          <w:marRight w:val="0"/>
          <w:marTop w:val="86"/>
          <w:marBottom w:val="0"/>
          <w:divBdr>
            <w:top w:val="none" w:sz="0" w:space="0" w:color="auto"/>
            <w:left w:val="none" w:sz="0" w:space="0" w:color="auto"/>
            <w:bottom w:val="none" w:sz="0" w:space="0" w:color="auto"/>
            <w:right w:val="none" w:sz="0" w:space="0" w:color="auto"/>
          </w:divBdr>
        </w:div>
        <w:div w:id="1277561170">
          <w:marLeft w:val="1800"/>
          <w:marRight w:val="0"/>
          <w:marTop w:val="86"/>
          <w:marBottom w:val="0"/>
          <w:divBdr>
            <w:top w:val="none" w:sz="0" w:space="0" w:color="auto"/>
            <w:left w:val="none" w:sz="0" w:space="0" w:color="auto"/>
            <w:bottom w:val="none" w:sz="0" w:space="0" w:color="auto"/>
            <w:right w:val="none" w:sz="0" w:space="0" w:color="auto"/>
          </w:divBdr>
        </w:div>
        <w:div w:id="1782455975">
          <w:marLeft w:val="547"/>
          <w:marRight w:val="0"/>
          <w:marTop w:val="115"/>
          <w:marBottom w:val="0"/>
          <w:divBdr>
            <w:top w:val="none" w:sz="0" w:space="0" w:color="auto"/>
            <w:left w:val="none" w:sz="0" w:space="0" w:color="auto"/>
            <w:bottom w:val="none" w:sz="0" w:space="0" w:color="auto"/>
            <w:right w:val="none" w:sz="0" w:space="0" w:color="auto"/>
          </w:divBdr>
        </w:div>
        <w:div w:id="767386876">
          <w:marLeft w:val="1166"/>
          <w:marRight w:val="0"/>
          <w:marTop w:val="96"/>
          <w:marBottom w:val="0"/>
          <w:divBdr>
            <w:top w:val="none" w:sz="0" w:space="0" w:color="auto"/>
            <w:left w:val="none" w:sz="0" w:space="0" w:color="auto"/>
            <w:bottom w:val="none" w:sz="0" w:space="0" w:color="auto"/>
            <w:right w:val="none" w:sz="0" w:space="0" w:color="auto"/>
          </w:divBdr>
        </w:div>
        <w:div w:id="1701079887">
          <w:marLeft w:val="1166"/>
          <w:marRight w:val="0"/>
          <w:marTop w:val="96"/>
          <w:marBottom w:val="0"/>
          <w:divBdr>
            <w:top w:val="none" w:sz="0" w:space="0" w:color="auto"/>
            <w:left w:val="none" w:sz="0" w:space="0" w:color="auto"/>
            <w:bottom w:val="none" w:sz="0" w:space="0" w:color="auto"/>
            <w:right w:val="none" w:sz="0" w:space="0" w:color="auto"/>
          </w:divBdr>
        </w:div>
        <w:div w:id="547835524">
          <w:marLeft w:val="547"/>
          <w:marRight w:val="0"/>
          <w:marTop w:val="115"/>
          <w:marBottom w:val="0"/>
          <w:divBdr>
            <w:top w:val="none" w:sz="0" w:space="0" w:color="auto"/>
            <w:left w:val="none" w:sz="0" w:space="0" w:color="auto"/>
            <w:bottom w:val="none" w:sz="0" w:space="0" w:color="auto"/>
            <w:right w:val="none" w:sz="0" w:space="0" w:color="auto"/>
          </w:divBdr>
        </w:div>
        <w:div w:id="1377049808">
          <w:marLeft w:val="547"/>
          <w:marRight w:val="0"/>
          <w:marTop w:val="115"/>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5409">
      <w:bodyDiv w:val="1"/>
      <w:marLeft w:val="0"/>
      <w:marRight w:val="0"/>
      <w:marTop w:val="0"/>
      <w:marBottom w:val="0"/>
      <w:divBdr>
        <w:top w:val="none" w:sz="0" w:space="0" w:color="auto"/>
        <w:left w:val="none" w:sz="0" w:space="0" w:color="auto"/>
        <w:bottom w:val="none" w:sz="0" w:space="0" w:color="auto"/>
        <w:right w:val="none" w:sz="0" w:space="0" w:color="auto"/>
      </w:divBdr>
      <w:divsChild>
        <w:div w:id="1835610143">
          <w:marLeft w:val="547"/>
          <w:marRight w:val="0"/>
          <w:marTop w:val="115"/>
          <w:marBottom w:val="0"/>
          <w:divBdr>
            <w:top w:val="none" w:sz="0" w:space="0" w:color="auto"/>
            <w:left w:val="none" w:sz="0" w:space="0" w:color="auto"/>
            <w:bottom w:val="none" w:sz="0" w:space="0" w:color="auto"/>
            <w:right w:val="none" w:sz="0" w:space="0" w:color="auto"/>
          </w:divBdr>
        </w:div>
        <w:div w:id="561141466">
          <w:marLeft w:val="1166"/>
          <w:marRight w:val="0"/>
          <w:marTop w:val="96"/>
          <w:marBottom w:val="0"/>
          <w:divBdr>
            <w:top w:val="none" w:sz="0" w:space="0" w:color="auto"/>
            <w:left w:val="none" w:sz="0" w:space="0" w:color="auto"/>
            <w:bottom w:val="none" w:sz="0" w:space="0" w:color="auto"/>
            <w:right w:val="none" w:sz="0" w:space="0" w:color="auto"/>
          </w:divBdr>
        </w:div>
        <w:div w:id="120727907">
          <w:marLeft w:val="1800"/>
          <w:marRight w:val="0"/>
          <w:marTop w:val="86"/>
          <w:marBottom w:val="0"/>
          <w:divBdr>
            <w:top w:val="none" w:sz="0" w:space="0" w:color="auto"/>
            <w:left w:val="none" w:sz="0" w:space="0" w:color="auto"/>
            <w:bottom w:val="none" w:sz="0" w:space="0" w:color="auto"/>
            <w:right w:val="none" w:sz="0" w:space="0" w:color="auto"/>
          </w:divBdr>
        </w:div>
        <w:div w:id="1363242941">
          <w:marLeft w:val="2520"/>
          <w:marRight w:val="0"/>
          <w:marTop w:val="77"/>
          <w:marBottom w:val="0"/>
          <w:divBdr>
            <w:top w:val="none" w:sz="0" w:space="0" w:color="auto"/>
            <w:left w:val="none" w:sz="0" w:space="0" w:color="auto"/>
            <w:bottom w:val="none" w:sz="0" w:space="0" w:color="auto"/>
            <w:right w:val="none" w:sz="0" w:space="0" w:color="auto"/>
          </w:divBdr>
        </w:div>
        <w:div w:id="1199704218">
          <w:marLeft w:val="2520"/>
          <w:marRight w:val="0"/>
          <w:marTop w:val="77"/>
          <w:marBottom w:val="0"/>
          <w:divBdr>
            <w:top w:val="none" w:sz="0" w:space="0" w:color="auto"/>
            <w:left w:val="none" w:sz="0" w:space="0" w:color="auto"/>
            <w:bottom w:val="none" w:sz="0" w:space="0" w:color="auto"/>
            <w:right w:val="none" w:sz="0" w:space="0" w:color="auto"/>
          </w:divBdr>
        </w:div>
        <w:div w:id="441998184">
          <w:marLeft w:val="2520"/>
          <w:marRight w:val="0"/>
          <w:marTop w:val="77"/>
          <w:marBottom w:val="0"/>
          <w:divBdr>
            <w:top w:val="none" w:sz="0" w:space="0" w:color="auto"/>
            <w:left w:val="none" w:sz="0" w:space="0" w:color="auto"/>
            <w:bottom w:val="none" w:sz="0" w:space="0" w:color="auto"/>
            <w:right w:val="none" w:sz="0" w:space="0" w:color="auto"/>
          </w:divBdr>
        </w:div>
        <w:div w:id="1410886063">
          <w:marLeft w:val="1800"/>
          <w:marRight w:val="0"/>
          <w:marTop w:val="86"/>
          <w:marBottom w:val="0"/>
          <w:divBdr>
            <w:top w:val="none" w:sz="0" w:space="0" w:color="auto"/>
            <w:left w:val="none" w:sz="0" w:space="0" w:color="auto"/>
            <w:bottom w:val="none" w:sz="0" w:space="0" w:color="auto"/>
            <w:right w:val="none" w:sz="0" w:space="0" w:color="auto"/>
          </w:divBdr>
        </w:div>
        <w:div w:id="166091961">
          <w:marLeft w:val="2520"/>
          <w:marRight w:val="0"/>
          <w:marTop w:val="77"/>
          <w:marBottom w:val="0"/>
          <w:divBdr>
            <w:top w:val="none" w:sz="0" w:space="0" w:color="auto"/>
            <w:left w:val="none" w:sz="0" w:space="0" w:color="auto"/>
            <w:bottom w:val="none" w:sz="0" w:space="0" w:color="auto"/>
            <w:right w:val="none" w:sz="0" w:space="0" w:color="auto"/>
          </w:divBdr>
        </w:div>
        <w:div w:id="1218392350">
          <w:marLeft w:val="1166"/>
          <w:marRight w:val="0"/>
          <w:marTop w:val="96"/>
          <w:marBottom w:val="0"/>
          <w:divBdr>
            <w:top w:val="none" w:sz="0" w:space="0" w:color="auto"/>
            <w:left w:val="none" w:sz="0" w:space="0" w:color="auto"/>
            <w:bottom w:val="none" w:sz="0" w:space="0" w:color="auto"/>
            <w:right w:val="none" w:sz="0" w:space="0" w:color="auto"/>
          </w:divBdr>
        </w:div>
        <w:div w:id="679088599">
          <w:marLeft w:val="1800"/>
          <w:marRight w:val="0"/>
          <w:marTop w:val="86"/>
          <w:marBottom w:val="0"/>
          <w:divBdr>
            <w:top w:val="none" w:sz="0" w:space="0" w:color="auto"/>
            <w:left w:val="none" w:sz="0" w:space="0" w:color="auto"/>
            <w:bottom w:val="none" w:sz="0" w:space="0" w:color="auto"/>
            <w:right w:val="none" w:sz="0" w:space="0" w:color="auto"/>
          </w:divBdr>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71F1D-07B8-4BAE-A899-39BD867A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2002</Words>
  <Characters>11414</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2</cp:revision>
  <cp:lastPrinted>2013-03-13T01:59:00Z</cp:lastPrinted>
  <dcterms:created xsi:type="dcterms:W3CDTF">2015-08-14T06:22:00Z</dcterms:created>
  <dcterms:modified xsi:type="dcterms:W3CDTF">2015-08-14T06:22:00Z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